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0F" w:rsidRDefault="00536C0F" w:rsidP="00536C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  <w:r>
        <w:rPr>
          <w:rFonts w:ascii="Times New Roman" w:hAnsi="Times New Roman" w:cs="Times New Roman"/>
        </w:rPr>
        <w:br/>
        <w:t>к приказу от 24.10.2024 № 593-о</w:t>
      </w:r>
    </w:p>
    <w:p w:rsidR="00536C0F" w:rsidRDefault="00536C0F" w:rsidP="00536C0F">
      <w:pPr>
        <w:spacing w:after="0" w:line="240" w:lineRule="auto"/>
        <w:jc w:val="center"/>
        <w:rPr>
          <w:rFonts w:ascii="Times New Roman" w:hAnsi="Times New Roman"/>
        </w:rPr>
      </w:pPr>
    </w:p>
    <w:p w:rsidR="00536C0F" w:rsidRDefault="00536C0F" w:rsidP="00536C0F">
      <w:pPr>
        <w:pStyle w:val="1"/>
        <w:spacing w:before="0" w:beforeAutospacing="0" w:after="0" w:afterAutospacing="0"/>
        <w:ind w:left="57" w:right="57"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План-график мероприятий МБОУ «СОШ №33» г</w:t>
      </w:r>
      <w:proofErr w:type="gramStart"/>
      <w:r>
        <w:rPr>
          <w:b w:val="0"/>
          <w:sz w:val="24"/>
          <w:szCs w:val="24"/>
        </w:rPr>
        <w:t>.Ч</w:t>
      </w:r>
      <w:proofErr w:type="gramEnd"/>
      <w:r>
        <w:rPr>
          <w:b w:val="0"/>
          <w:sz w:val="24"/>
          <w:szCs w:val="24"/>
        </w:rPr>
        <w:t xml:space="preserve">ебоксары в период осенних каникул </w:t>
      </w:r>
    </w:p>
    <w:p w:rsidR="00536C0F" w:rsidRDefault="00536C0F" w:rsidP="00536C0F">
      <w:pPr>
        <w:pStyle w:val="1"/>
        <w:spacing w:before="0" w:beforeAutospacing="0" w:after="0" w:afterAutospacing="0"/>
        <w:ind w:left="57" w:right="57"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>
        <w:rPr>
          <w:sz w:val="24"/>
          <w:szCs w:val="24"/>
        </w:rPr>
        <w:t>28 октября по 4 ноября 2024 года</w:t>
      </w: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993"/>
        <w:gridCol w:w="1419"/>
        <w:gridCol w:w="992"/>
        <w:gridCol w:w="4251"/>
        <w:gridCol w:w="1985"/>
        <w:gridCol w:w="1559"/>
        <w:gridCol w:w="1559"/>
        <w:gridCol w:w="2552"/>
      </w:tblGrid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28.10.2024-31.11.2024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Э.В.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«Грамотей 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«Грамотей 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28.10.2024-01.11.2024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истории и культуре родного края, и мировой художественной культуре (МХК)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28.10.2024-01.11.2024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республиканскому конкурсу «Чувашский подснежник»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чисел 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«Остров сокровищ»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«МТВ»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К.С.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Октября, д.16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«Я хочу задать тебе вопрос»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«Моя чудная семейка»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«Мадагаскар»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Арсеньева Т.Н.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29.10.2024, 30.10.2024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в семьи «группы риска»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проживания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«Викторина по сказкам»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М.Сеспеля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 8В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tabs>
                <w:tab w:val="left" w:pos="1309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К.С.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слова к тексту»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М.Н.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слова к тексту»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М.Н.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«Пой с нами»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кружка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Е.А.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«Призрачный дом»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Э.В.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К.С.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К.С.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 «Русские художники 19 века»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художественная картинная галерея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«Зона отчуждения»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театрального кружка  «Отражение»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кружка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М.Н.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Е.Ю.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Н.Б.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6В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«Клуб английского»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кружка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«Огниво»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«МТВ»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Сявась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Паучок-меховичок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О.В.</w:t>
            </w:r>
          </w:p>
        </w:tc>
      </w:tr>
      <w:tr w:rsidR="00536C0F" w:rsidTr="00536C0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C0F" w:rsidRDefault="00536C0F" w:rsidP="00536C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филармония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кружка «Рассвет фольклорный»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0F" w:rsidRDefault="00536C0F" w:rsidP="005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194C82" w:rsidRDefault="00194C82"/>
    <w:sectPr w:rsidR="00194C82" w:rsidSect="00536C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3225"/>
    <w:multiLevelType w:val="hybridMultilevel"/>
    <w:tmpl w:val="EDBE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C0F"/>
    <w:rsid w:val="00194C82"/>
    <w:rsid w:val="0053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36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repmvbyf68@mail.ru</dc:creator>
  <cp:keywords/>
  <dc:description/>
  <cp:lastModifiedBy>repmvbyf68@mail.ru</cp:lastModifiedBy>
  <cp:revision>3</cp:revision>
  <cp:lastPrinted>2024-10-30T04:45:00Z</cp:lastPrinted>
  <dcterms:created xsi:type="dcterms:W3CDTF">2024-10-30T04:43:00Z</dcterms:created>
  <dcterms:modified xsi:type="dcterms:W3CDTF">2024-10-30T04:46:00Z</dcterms:modified>
</cp:coreProperties>
</file>