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53CD" w:rsidRDefault="00AF53CD" w:rsidP="00AF5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53CD">
        <w:rPr>
          <w:rFonts w:ascii="Times New Roman" w:hAnsi="Times New Roman" w:cs="Times New Roman"/>
          <w:b/>
          <w:sz w:val="20"/>
          <w:szCs w:val="20"/>
        </w:rPr>
        <w:t>Памятка профилактики безнадзорности, правонарушений и асоциальных проявлений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Административное право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Административным законодательством предусмотрена административная ответственность, которая выражается в мерах административного наказания. Основой административного наказания является административное правонарушение.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шестнадцати лет (ст. 2.3 </w:t>
      </w:r>
      <w:proofErr w:type="spellStart"/>
      <w:r w:rsidRPr="00AF53CD">
        <w:rPr>
          <w:color w:val="000000"/>
          <w:sz w:val="20"/>
          <w:szCs w:val="20"/>
        </w:rPr>
        <w:t>КоАП</w:t>
      </w:r>
      <w:proofErr w:type="spellEnd"/>
      <w:r w:rsidRPr="00AF53CD">
        <w:rPr>
          <w:color w:val="000000"/>
          <w:sz w:val="20"/>
          <w:szCs w:val="20"/>
        </w:rPr>
        <w:t xml:space="preserve"> РФ). Ответственность за административное правонарушение</w:t>
      </w:r>
      <w:proofErr w:type="gramStart"/>
      <w:r w:rsidRPr="00AF53CD">
        <w:rPr>
          <w:color w:val="000000"/>
          <w:sz w:val="20"/>
          <w:szCs w:val="20"/>
        </w:rPr>
        <w:t xml:space="preserve"> ,</w:t>
      </w:r>
      <w:proofErr w:type="gramEnd"/>
      <w:r w:rsidRPr="00AF53CD">
        <w:rPr>
          <w:color w:val="000000"/>
          <w:sz w:val="20"/>
          <w:szCs w:val="20"/>
        </w:rPr>
        <w:t xml:space="preserve"> совершенное несовершеннолетними в возрасте от четырнадцати до шестнадцати лет,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Уголовное право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Уголовная ответственность – один из видов юридической ответственности.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-убийство (ст. 105);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-умышленное причинение тяжкого вреда здоровью (ст. 111);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-умышленное причинение средней тяжести вреда здоровью (ст.112);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-похищение человека (ст. 126);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-изнасилование (ст. 131);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-насильственные действия сексуального характера (ст. 132);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-кража (ст. 158);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-грабеж (ст. 161);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-разбой (ст. 162);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-вымогательство (ст. 163);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-неправомерное завладение автомобилем или иным транспортным средством без цели хищения (ст. 166);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-умышленное уничтожение или повреждение имущества при отягчающих обстоятельствах (ст. 167 ч. 2);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lastRenderedPageBreak/>
        <w:t>-терроризм (ст. 205);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-захват заложника (ст. 206);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-заведомо ложное сообщение об акте терроризма (ст. 207);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-хулиганство при отягчающих обстоятельствах (ст.213 ч.2 и 3);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-вандализм (ст. 214);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 xml:space="preserve">-хищение либо вымогательство оружия, боеприпасов, взрывчатых веществ и </w:t>
      </w:r>
      <w:proofErr w:type="gramStart"/>
      <w:r w:rsidRPr="00AF53CD">
        <w:rPr>
          <w:color w:val="000000"/>
          <w:sz w:val="20"/>
          <w:szCs w:val="20"/>
        </w:rPr>
        <w:t>-в</w:t>
      </w:r>
      <w:proofErr w:type="gramEnd"/>
      <w:r w:rsidRPr="00AF53CD">
        <w:rPr>
          <w:color w:val="000000"/>
          <w:sz w:val="20"/>
          <w:szCs w:val="20"/>
        </w:rPr>
        <w:t>зрывчатых устройств (ст. 226);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-хищение либо вымогательство наркотических средств или психотропных веществ (ст. 229);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приведение в негодность транспортных средств или путей сообщения (ст. 267).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Жестокое обращение с детьми </w:t>
      </w:r>
      <w:r w:rsidRPr="00AF53CD">
        <w:rPr>
          <w:color w:val="000000"/>
          <w:sz w:val="20"/>
          <w:szCs w:val="20"/>
        </w:rPr>
        <w:t>-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Насилие</w:t>
      </w:r>
      <w:r w:rsidRPr="00AF53CD">
        <w:rPr>
          <w:color w:val="000000"/>
          <w:sz w:val="20"/>
          <w:szCs w:val="20"/>
        </w:rPr>
        <w:t> – любая форма взаимоотношений, направленная на установление или удержание контроля силой над другим человеком.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Формы насилия над детьми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Физическое насилие </w:t>
      </w:r>
      <w:r w:rsidRPr="00AF53CD">
        <w:rPr>
          <w:color w:val="000000"/>
          <w:sz w:val="20"/>
          <w:szCs w:val="20"/>
        </w:rPr>
        <w:t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Отсутствие заботы о детях </w:t>
      </w:r>
      <w:r w:rsidRPr="00AF53CD">
        <w:rPr>
          <w:color w:val="000000"/>
          <w:sz w:val="20"/>
          <w:szCs w:val="20"/>
        </w:rPr>
        <w:t>(пренебрежение основными потребностями ребенка) - невнимание к основным нуждам ребенка в пище, одежде, медицинском обслуживании, присмотре.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Психическое насилие</w:t>
      </w:r>
      <w:r w:rsidRPr="00AF53CD">
        <w:rPr>
          <w:color w:val="000000"/>
          <w:sz w:val="20"/>
          <w:szCs w:val="20"/>
        </w:rPr>
        <w:t> (эмоционально дурное обращение с детьми):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обвинения в адрес ребенка (брань, крики);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принижение его успехов, унижение его достоинства;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отвержение ребенка;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длительное лишение ребенка любви, нежности, заботы и безопасности со стороны родителей;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принуждение к одиночеству;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совершение в присутствии ребенка насилия по отношению к супругу или другим детям;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причинение боли домашним животным с целью запугать ребенка.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Сексуальное насилие над детьми</w:t>
      </w:r>
      <w:r w:rsidRPr="00AF53CD">
        <w:rPr>
          <w:color w:val="000000"/>
          <w:sz w:val="20"/>
          <w:szCs w:val="20"/>
        </w:rPr>
        <w:t> - любой контакт или взаимодействие, в котором ребенок сексуально стимулируется или используется для сексуальной стимуляции.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Виды ответственности лиц, допускающих жестокое обращение с детьми,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в соответствии с российским законодательством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Административная ответственность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lastRenderedPageBreak/>
        <w:t>Уголовная ответственность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Преступления против жизни и здоровья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или средней тяжести вреда здоровью по неосторожности); ст. 119 (угроза убийством или причинением тяжкого вреда здоровью); ст.125 (оставление в опасности); ст.124 (неоказание помощи больному).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Преступления против половой неприкосновенности и половой свободы личности - 131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Преступления против семьи и несовершеннолетних - ст. 156 (неисполнение обязанностей по воспитанию несовершеннолетнего); ст. 157 (злостное уклонение от уплаты средств на содержание детей или нетрудоспособных родителей).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rStyle w:val="a4"/>
          <w:color w:val="000000"/>
          <w:sz w:val="20"/>
          <w:szCs w:val="20"/>
        </w:rPr>
        <w:t>Гражданско-правовая ответственность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лишение родительских прав (ст. 69 Семейного кодекса Российской Федерации);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ограничение родительских прав (ст. 73 Семейного кодекса Российской Федерации);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- отобрание ребенка при непосредственной угрозе жизни ребенка или его здоровью (ст. 77 Семейного кодекса Российской Федерации).</w:t>
      </w:r>
    </w:p>
    <w:p w:rsidR="00AF53CD" w:rsidRPr="00AF53CD" w:rsidRDefault="00AF53CD" w:rsidP="00AF5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AF53CD">
        <w:rPr>
          <w:color w:val="000000"/>
          <w:sz w:val="20"/>
          <w:szCs w:val="20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социально-приемлемым образом.</w:t>
      </w:r>
    </w:p>
    <w:p w:rsidR="00AF53CD" w:rsidRPr="00AF53CD" w:rsidRDefault="00AF53CD" w:rsidP="00AF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F53CD" w:rsidRPr="00AF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F53CD"/>
    <w:rsid w:val="00476E88"/>
    <w:rsid w:val="00A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2022-06-01T07:08:00Z</dcterms:created>
  <dcterms:modified xsi:type="dcterms:W3CDTF">2022-06-01T07:22:00Z</dcterms:modified>
</cp:coreProperties>
</file>