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60"/>
      </w:tblGrid>
      <w:tr w:rsidR="00F445B2" w:rsidRPr="00F445B2" w:rsidTr="000D1C85">
        <w:trPr>
          <w:trHeight w:hRule="exact" w:val="1916"/>
        </w:trPr>
        <w:tc>
          <w:tcPr>
            <w:tcW w:w="4829" w:type="dxa"/>
            <w:hideMark/>
          </w:tcPr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               </w:t>
            </w: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right="-5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pacing w:after="0" w:line="276" w:lineRule="auto"/>
              <w:ind w:left="604" w:right="-5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Директор МБОУ «СОШ № 33» г. Чебоксары</w:t>
            </w: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pacing w:after="0" w:line="276" w:lineRule="auto"/>
              <w:ind w:right="-5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00"/>
              </w:rPr>
            </w:pPr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     _____________________     </w:t>
            </w:r>
            <w:proofErr w:type="spellStart"/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Л.В.Григорьева</w:t>
            </w:r>
            <w:proofErr w:type="spellEnd"/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45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     Приказ от 16.09.2021 г № 414-о</w:t>
            </w: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left="988"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napToGrid w:val="0"/>
              <w:spacing w:after="0" w:line="276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445B2" w:rsidRPr="00F445B2" w:rsidRDefault="00F445B2" w:rsidP="00F445B2">
            <w:pPr>
              <w:keepNext/>
              <w:widowControl w:val="0"/>
              <w:suppressLineNumbers/>
              <w:suppressAutoHyphens/>
              <w:spacing w:after="0" w:line="276" w:lineRule="auto"/>
              <w:ind w:left="988" w:right="-5"/>
              <w:jc w:val="right"/>
              <w:rPr>
                <w:rFonts w:ascii="Times New Roman" w:eastAsia="Arial Unicode MS" w:hAnsi="Times New Roman" w:cs="Times New Roman"/>
                <w:kern w:val="2"/>
                <w:shd w:val="clear" w:color="auto" w:fill="FFFF00"/>
              </w:rPr>
            </w:pPr>
          </w:p>
        </w:tc>
      </w:tr>
    </w:tbl>
    <w:p w:rsidR="00F445B2" w:rsidRPr="00F445B2" w:rsidRDefault="00F445B2" w:rsidP="00F4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мероприятий, направленных на формирование и оценки функциональной грамотности обучающихся </w:t>
      </w:r>
    </w:p>
    <w:p w:rsidR="00F445B2" w:rsidRPr="00F445B2" w:rsidRDefault="00F445B2" w:rsidP="00F4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5B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 в МБОУ «СОШ №33» г. Чебоксары</w:t>
      </w:r>
    </w:p>
    <w:p w:rsidR="00F445B2" w:rsidRPr="00F445B2" w:rsidRDefault="00F445B2" w:rsidP="00F44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5B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445B2">
        <w:rPr>
          <w:rFonts w:ascii="Times New Roman" w:eastAsia="Calibri" w:hAnsi="Times New Roman" w:cs="Times New Roman"/>
          <w:sz w:val="24"/>
          <w:szCs w:val="24"/>
        </w:rPr>
        <w:t>: создать условия для внедрения в образовательный процесс и формирования функциональной грамотности обучающихся (читательской, математической, естественнонаучной, финансовой, глобальных компетенций, креативного мышления) обучающихся.</w:t>
      </w:r>
    </w:p>
    <w:p w:rsidR="00F445B2" w:rsidRPr="00F445B2" w:rsidRDefault="00F445B2" w:rsidP="00F44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5B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F445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Выявление 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образования. 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механизмов реализации системы мер по формированию функциональной грамотности школьников. 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квалификации педагогических кадров через ознакомление учителей с разрабатываемыми в Проекте подходами к формированию и оценке ФГ и банком открытых заданий.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Совершенствование учебно-методического обеспечения образовательного процесса. 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Укрепление материально-технической базы школы и организации системы дополнительного образования.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системы оценки и мониторинга качества образования школьников.</w:t>
      </w:r>
    </w:p>
    <w:p w:rsidR="00F445B2" w:rsidRPr="00F445B2" w:rsidRDefault="00F445B2" w:rsidP="00F445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445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Активизация роли родителей в процессе обучения и воспитания детей.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1559"/>
        <w:gridCol w:w="2410"/>
      </w:tblGrid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tabs>
                <w:tab w:val="left" w:pos="0"/>
                <w:tab w:val="left" w:pos="21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Разработка и утверждение плана мероприятий, направленного на формирование и оценку функциональной грамотности обучающихся общеобразовательных организаций на 2021-2022 учебный год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 2021 г.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Администрация, руководители ШМО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принятие локальных актов, обеспечивающих реализацию плана  по формированию функциональной грамотности учащихся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 –ноябрь 2021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Администрация, руководители ШМО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Актуализация планов работы школьных методических объединений в части формирования, развития и оценки функциональной грамотности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 1 октября 2021 г.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 руководители ШМО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«Организационные и технологические условия для внедрения в образовательный процесс электронного банка заданий и формирования функциональной грамотности школьников»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октябрь 2021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Разработка методических рекомендаций по организации урока (направленных на формирование функциональной грамотности) 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ноябрь 2021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Администрация, руководители ШМО, </w:t>
            </w: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изучение материалов, размещенных на сайте БУ ЧР ДПО «Чувашский республиканский институт образования» (баннер «Формирование функциональной грамотности»: задания для 1-11 классов по шести направлениям функциональной грамотности, материалы и видеозаписи федеральных и региональных методических семинаров)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ноябрь-декабрь 2021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 руководители ШМО, 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заданий и технических возможностей электронного банка заданий для оценки функциональной грамотности  </w:t>
            </w:r>
            <w:hyperlink r:id="rId5" w:history="1"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fg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/</w:t>
              </w:r>
            </w:hyperlink>
            <w:r w:rsidRPr="00F445B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путем «самопроверки» учителя на тренировочных КИМах для 1 - 11 классов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ноябрь-декабрь 2021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Внедрение в учебный процесс (урочную/внеурочную деятельность) для 1-11 классов тренировочных заданий по читательской, математической, естественно-научной  грамотности электронного банка заданий </w:t>
            </w:r>
            <w:r w:rsidRPr="00F445B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hyperlink r:id="rId6" w:history="1"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fg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445B2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 –декабрь 2021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 –май 2022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 руководители ШМО, учителя, работающие в 4-9 классах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открытых заданий по функциональной грамотности для 1-11 классов (все ссылки на сайте ЧРИО)  и их сопоставление с рабочими программами и планами внеурочной деятельности (при изучении каких тем и на каких именно занятиях целесообразно использовать конкретные задания по функциональной грамотности)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 –декабрь 2021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Проектирование урочной и внеурочной деятельности с ориентиром на формирование функциональной грамотности, в том числе активное включение в занятия по естественнонаучным предметам опытов и экспериментов с использованием лабораторного оборудования и инфраструктуры «Точек роста»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Руководители ШМО, 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руководители ШМО, 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траектории роста учителей по вопросам формирования и оценки функциональной грамотности обучающихся (индивидуальный маршрут педагога)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руководители ШМО,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Взаимодействие со школами партнерами в целях обмена опытом (открытые уроки, мастер-классы, совместные заседания)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руководители ШМО,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наставничества с целью повышения уровня учителей по вопросам </w:t>
            </w: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формирования функциональной грамотности обучающихся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2021-2022 </w:t>
            </w: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Администрация,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руководители ШМО,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межпредметные</w:t>
            </w:r>
            <w:proofErr w:type="spellEnd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проекты, марафоны, конференции, </w:t>
            </w:r>
            <w:proofErr w:type="spellStart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квесты</w:t>
            </w:r>
            <w:proofErr w:type="spellEnd"/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триатлоны)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учителя -предметники 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Заседания ШМО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 руководители ШМО, учителя-предметники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Прохождение педагогическими работниками курсов повышения квалификации по вопросам развития  функциональной грамотности у обучающихся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 в методических совещаниях с заместителями руководителей по обсуждению вопросов: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обучающихся;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результатов участия Чувашской Республики в региональной оценке по модели </w:t>
            </w: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PISA</w:t>
            </w: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2020 году;</w:t>
            </w:r>
          </w:p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организации работы по формированию и развитию функциональной грамотности обучающихся  в 2021-2022 учебном году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F445B2" w:rsidRPr="00F445B2" w:rsidTr="000D1C85"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Стимулирование педагогических работников школы, являющихся членами муниципальной команды по методическому сопровождению школы и педагогических работников в области формирования и развития функциональной грамотности обучающихся, а также педагогических работников, активно работающих над формированием функциональной грамотности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2021-2022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F445B2" w:rsidRPr="00F445B2" w:rsidTr="000D1C85">
        <w:trPr>
          <w:trHeight w:val="1141"/>
        </w:trPr>
        <w:tc>
          <w:tcPr>
            <w:tcW w:w="675" w:type="dxa"/>
            <w:shd w:val="clear" w:color="auto" w:fill="auto"/>
          </w:tcPr>
          <w:p w:rsidR="00F445B2" w:rsidRPr="00F445B2" w:rsidRDefault="00F445B2" w:rsidP="00F445B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грамотности.</w:t>
            </w:r>
          </w:p>
        </w:tc>
        <w:tc>
          <w:tcPr>
            <w:tcW w:w="1559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F445B2" w:rsidRPr="00F445B2" w:rsidRDefault="00F445B2" w:rsidP="00F44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445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классные руководители, учителя - предметники</w:t>
            </w:r>
          </w:p>
        </w:tc>
      </w:tr>
    </w:tbl>
    <w:p w:rsidR="00F445B2" w:rsidRPr="00F445B2" w:rsidRDefault="00F445B2" w:rsidP="00F44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45B2" w:rsidRPr="00F445B2" w:rsidRDefault="00F445B2" w:rsidP="00F44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E1E" w:rsidRDefault="00A11E1E">
      <w:bookmarkStart w:id="0" w:name="_GoBack"/>
      <w:bookmarkEnd w:id="0"/>
    </w:p>
    <w:sectPr w:rsidR="00A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477"/>
    <w:multiLevelType w:val="hybridMultilevel"/>
    <w:tmpl w:val="D1C4E1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B7"/>
    <w:rsid w:val="00383EB7"/>
    <w:rsid w:val="00A11E1E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76E9-FC36-4521-9FD9-3CFDAC3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sosh33-zam</dc:creator>
  <cp:keywords/>
  <dc:description/>
  <cp:lastModifiedBy>sosh33-zam</cp:lastModifiedBy>
  <cp:revision>2</cp:revision>
  <dcterms:created xsi:type="dcterms:W3CDTF">2021-12-10T09:47:00Z</dcterms:created>
  <dcterms:modified xsi:type="dcterms:W3CDTF">2021-12-10T09:48:00Z</dcterms:modified>
</cp:coreProperties>
</file>