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58" w:rsidRPr="00BC112D" w:rsidRDefault="00DC6E58" w:rsidP="00DC6E58">
      <w:pPr>
        <w:pStyle w:val="a3"/>
        <w:spacing w:before="0" w:beforeAutospacing="0" w:after="0" w:afterAutospacing="0" w:line="340" w:lineRule="atLeast"/>
        <w:jc w:val="both"/>
        <w:rPr>
          <w:sz w:val="28"/>
          <w:szCs w:val="28"/>
        </w:rPr>
      </w:pPr>
      <w:r w:rsidRPr="00BC112D">
        <w:rPr>
          <w:b/>
          <w:bCs/>
          <w:sz w:val="28"/>
          <w:szCs w:val="28"/>
        </w:rPr>
        <w:t>Пояснительная записка</w:t>
      </w:r>
    </w:p>
    <w:p w:rsidR="00DC6E58" w:rsidRPr="00FF6C9C" w:rsidRDefault="00DC6E58" w:rsidP="00641D67">
      <w:pPr>
        <w:pStyle w:val="a3"/>
        <w:spacing w:before="0" w:beforeAutospacing="0" w:after="0" w:afterAutospacing="0" w:line="340" w:lineRule="atLeast"/>
        <w:jc w:val="both"/>
      </w:pPr>
      <w:r w:rsidRPr="00BC112D">
        <w:rPr>
          <w:bCs/>
        </w:rPr>
        <w:t xml:space="preserve">Рабочая программа учебного курса по химии для </w:t>
      </w:r>
      <w:r>
        <w:rPr>
          <w:bCs/>
        </w:rPr>
        <w:t>10</w:t>
      </w:r>
      <w:r w:rsidRPr="00BC112D">
        <w:rPr>
          <w:bCs/>
        </w:rPr>
        <w:t xml:space="preserve"> класса</w:t>
      </w:r>
      <w:r w:rsidRPr="00FF6C9C">
        <w:t> составлена на основе</w:t>
      </w:r>
      <w:r>
        <w:t>: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Федеральным законом от 29.12.2012г №273 - ФЗ «Об образовании в Российской Федерации» (с изменениями);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Законом Чувашской Республики от 30.07.2013г №50 «Об образовании в Чувашской Республики» (с изменениями);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 xml:space="preserve">Федерального государственного образовательного стандартом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 - </w:t>
      </w:r>
      <w:r w:rsidRPr="00FF6C9C">
        <w:rPr>
          <w:rStyle w:val="21"/>
          <w:sz w:val="24"/>
          <w:szCs w:val="24"/>
        </w:rPr>
        <w:t>8-11 классы</w:t>
      </w:r>
      <w:r w:rsidRPr="00FF6C9C">
        <w:rPr>
          <w:color w:val="000000"/>
          <w:sz w:val="24"/>
          <w:szCs w:val="24"/>
          <w:lang w:bidi="ru-RU"/>
        </w:rPr>
        <w:t>;</w:t>
      </w:r>
    </w:p>
    <w:p w:rsidR="00DC6E58" w:rsidRPr="00D71248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Основной образовательной программы основного общего образования МБОУ «СОШ 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4F1403">
        <w:rPr>
          <w:color w:val="000000"/>
          <w:sz w:val="24"/>
          <w:szCs w:val="24"/>
          <w:lang w:bidi="ru-RU"/>
        </w:rPr>
        <w:t xml:space="preserve">Федеральным перечнем учебных пособий, допущенных к использованию в учебном </w:t>
      </w:r>
      <w:r w:rsidRPr="00D71248">
        <w:rPr>
          <w:color w:val="000000"/>
          <w:sz w:val="24"/>
          <w:szCs w:val="24"/>
          <w:lang w:bidi="ru-RU"/>
        </w:rPr>
        <w:t>процессе</w:t>
      </w:r>
      <w:r w:rsidRPr="00D71248">
        <w:rPr>
          <w:sz w:val="24"/>
          <w:szCs w:val="24"/>
        </w:rPr>
        <w:t xml:space="preserve"> на основе программы ФГОС</w:t>
      </w:r>
      <w:r>
        <w:t xml:space="preserve"> </w:t>
      </w:r>
      <w:r w:rsidRPr="00B16C3F">
        <w:rPr>
          <w:sz w:val="24"/>
          <w:szCs w:val="24"/>
        </w:rPr>
        <w:t xml:space="preserve">Программа основного общего образования по </w:t>
      </w:r>
      <w:r>
        <w:rPr>
          <w:sz w:val="24"/>
          <w:szCs w:val="24"/>
        </w:rPr>
        <w:t>химии</w:t>
      </w:r>
      <w:r>
        <w:t>.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Образовательная программа основного общего образования на 20</w:t>
      </w:r>
      <w:r w:rsidRPr="00FF6C9C">
        <w:rPr>
          <w:sz w:val="24"/>
          <w:szCs w:val="24"/>
        </w:rPr>
        <w:t>20</w:t>
      </w:r>
      <w:r w:rsidRPr="00FF6C9C">
        <w:rPr>
          <w:color w:val="000000"/>
          <w:sz w:val="24"/>
          <w:szCs w:val="24"/>
          <w:lang w:bidi="ru-RU"/>
        </w:rPr>
        <w:t>-20</w:t>
      </w:r>
      <w:r w:rsidRPr="00FF6C9C">
        <w:rPr>
          <w:sz w:val="24"/>
          <w:szCs w:val="24"/>
        </w:rPr>
        <w:t>21</w:t>
      </w:r>
      <w:r w:rsidRPr="00FF6C9C">
        <w:rPr>
          <w:color w:val="000000"/>
          <w:sz w:val="24"/>
          <w:szCs w:val="24"/>
          <w:lang w:bidi="ru-RU"/>
        </w:rPr>
        <w:t xml:space="preserve"> учебный год (</w:t>
      </w:r>
      <w:r w:rsidRPr="00FF6C9C">
        <w:rPr>
          <w:rStyle w:val="21"/>
          <w:sz w:val="24"/>
          <w:szCs w:val="24"/>
        </w:rPr>
        <w:t xml:space="preserve">для </w:t>
      </w:r>
      <w:r w:rsidR="00641D67">
        <w:rPr>
          <w:rStyle w:val="21"/>
          <w:sz w:val="24"/>
          <w:szCs w:val="24"/>
        </w:rPr>
        <w:t>10-11</w:t>
      </w:r>
      <w:r w:rsidRPr="00FF6C9C">
        <w:rPr>
          <w:rStyle w:val="21"/>
          <w:sz w:val="24"/>
          <w:szCs w:val="24"/>
        </w:rPr>
        <w:t xml:space="preserve"> классов)</w:t>
      </w:r>
    </w:p>
    <w:p w:rsidR="00DC6E58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07"/>
        </w:tabs>
        <w:spacing w:before="0"/>
        <w:jc w:val="both"/>
      </w:pPr>
      <w:r>
        <w:rPr>
          <w:color w:val="000000"/>
          <w:sz w:val="24"/>
          <w:szCs w:val="24"/>
          <w:lang w:bidi="ru-RU"/>
        </w:rPr>
        <w:t>Основной образовательной программы основного общего образования МБОУ «СОШ №3</w:t>
      </w:r>
      <w:r>
        <w:t>3</w:t>
      </w:r>
      <w:r>
        <w:rPr>
          <w:color w:val="000000"/>
          <w:sz w:val="24"/>
          <w:szCs w:val="24"/>
          <w:lang w:bidi="ru-RU"/>
        </w:rPr>
        <w:t>» г. Чебоксары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Примерной (или авторской) образовательной программы по учебному предмету, курсу, дисциплине</w:t>
      </w:r>
      <w:r>
        <w:rPr>
          <w:color w:val="000000"/>
          <w:sz w:val="24"/>
          <w:szCs w:val="24"/>
          <w:lang w:bidi="ru-RU"/>
        </w:rPr>
        <w:t>.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Учебного плана МБОУ «СОШ 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Календарного учебного графика МБОУ «СОШ№3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 на учебный год</w:t>
      </w:r>
    </w:p>
    <w:p w:rsidR="00DC6E58" w:rsidRPr="00FF6C9C" w:rsidRDefault="00DC6E58" w:rsidP="00641D67">
      <w:pPr>
        <w:pStyle w:val="20"/>
        <w:numPr>
          <w:ilvl w:val="0"/>
          <w:numId w:val="13"/>
        </w:numPr>
        <w:shd w:val="clear" w:color="auto" w:fill="auto"/>
        <w:tabs>
          <w:tab w:val="left" w:pos="256"/>
        </w:tabs>
        <w:spacing w:befor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 189)</w:t>
      </w:r>
    </w:p>
    <w:p w:rsidR="00DC6E58" w:rsidRPr="00DC6E58" w:rsidRDefault="00DC6E58" w:rsidP="00DC6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разработана к учебникам авторов О. С. Габриеляна, И. Г. Остроумова, С. А. Сладкова, 10 класс базового уровня общеобразовательных организаций. </w:t>
      </w:r>
    </w:p>
    <w:p w:rsidR="00DC6E58" w:rsidRPr="00DC6E58" w:rsidRDefault="00DC6E58" w:rsidP="00DC6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 xml:space="preserve">Структура и содержание рабочей программы соответствуют требованиям Федерального государственного образовательного стандарта среднего общего образования. </w:t>
      </w:r>
    </w:p>
    <w:p w:rsidR="00DC6E58" w:rsidRPr="00DC6E58" w:rsidRDefault="00DC6E58" w:rsidP="00DC6E58">
      <w:pPr>
        <w:pStyle w:val="a3"/>
        <w:spacing w:before="0" w:beforeAutospacing="0" w:after="0" w:afterAutospacing="0" w:line="340" w:lineRule="atLeast"/>
        <w:jc w:val="both"/>
      </w:pPr>
      <w:r w:rsidRPr="00DC6E58">
        <w:t xml:space="preserve">Программа ориентирована на использование учебника: Химия: </w:t>
      </w:r>
      <w:r w:rsidRPr="00DC6E58">
        <w:t>10 класс:</w:t>
      </w:r>
      <w:r w:rsidRPr="00DC6E58">
        <w:t xml:space="preserve"> учебник для общеобразовательных </w:t>
      </w:r>
      <w:r w:rsidRPr="00DC6E58">
        <w:t>организаций</w:t>
      </w:r>
      <w:r w:rsidRPr="00DC6E58">
        <w:t xml:space="preserve"> / О. С. Габриеляна, И. Г. Остроумова, С. А. Сладкова,</w:t>
      </w:r>
      <w:r w:rsidRPr="00DC6E58">
        <w:t xml:space="preserve"> 2-е изд.</w:t>
      </w:r>
      <w:r w:rsidRPr="00DC6E58">
        <w:t xml:space="preserve">- М.: </w:t>
      </w:r>
      <w:r w:rsidRPr="00DC6E58">
        <w:t>просвещение</w:t>
      </w:r>
      <w:r w:rsidRPr="00DC6E58">
        <w:t>,</w:t>
      </w:r>
      <w:r w:rsidRPr="00DC6E58">
        <w:t xml:space="preserve"> </w:t>
      </w:r>
      <w:r w:rsidRPr="00DC6E58">
        <w:t>20</w:t>
      </w:r>
      <w:r w:rsidRPr="00DC6E58">
        <w:t>20</w:t>
      </w:r>
      <w:r w:rsidRPr="00DC6E58">
        <w:t>г.</w:t>
      </w:r>
    </w:p>
    <w:p w:rsidR="00DC6E58" w:rsidRDefault="00DC6E58">
      <w:pPr>
        <w:rPr>
          <w:rFonts w:ascii="Times New Roman" w:hAnsi="Times New Roman" w:cs="Times New Roman"/>
          <w:b/>
          <w:sz w:val="24"/>
          <w:szCs w:val="24"/>
        </w:rPr>
      </w:pPr>
    </w:p>
    <w:p w:rsidR="00AF377F" w:rsidRDefault="00DC6E58">
      <w:pPr>
        <w:rPr>
          <w:rFonts w:ascii="Times New Roman" w:hAnsi="Times New Roman" w:cs="Times New Roman"/>
          <w:b/>
          <w:sz w:val="24"/>
          <w:szCs w:val="24"/>
        </w:rPr>
      </w:pPr>
      <w:r w:rsidRPr="00DC6E58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DC6E58" w:rsidRPr="00DC6E58" w:rsidRDefault="00DC6E58" w:rsidP="00DC6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>Целями изучения химии в средней школе являются: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>формирование естественно-научной картины мира, в которой система химических знаний является её важнейшим компонентом;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 xml:space="preserve">осознание у старшеклассников необходимости в развитии химии и химической промышленности, </w:t>
      </w:r>
      <w:proofErr w:type="gramStart"/>
      <w:r w:rsidRPr="00DC6E58">
        <w:rPr>
          <w:rFonts w:ascii="Times New Roman" w:hAnsi="Times New Roman" w:cs="Times New Roman"/>
          <w:sz w:val="24"/>
          <w:szCs w:val="24"/>
        </w:rPr>
        <w:t>как  производительной</w:t>
      </w:r>
      <w:proofErr w:type="gramEnd"/>
      <w:r w:rsidRPr="00DC6E58">
        <w:rPr>
          <w:rFonts w:ascii="Times New Roman" w:hAnsi="Times New Roman" w:cs="Times New Roman"/>
          <w:sz w:val="24"/>
          <w:szCs w:val="24"/>
        </w:rPr>
        <w:t xml:space="preserve"> силы общества;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>понимание необходимости безопасного обращения с веществами и материалами, используемыми в профессиональной и повседневной жизни.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lastRenderedPageBreak/>
        <w:t xml:space="preserve"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</w:t>
      </w:r>
      <w:proofErr w:type="gramStart"/>
      <w:r w:rsidRPr="00DC6E58">
        <w:rPr>
          <w:rFonts w:ascii="Times New Roman" w:hAnsi="Times New Roman" w:cs="Times New Roman"/>
          <w:sz w:val="24"/>
          <w:szCs w:val="24"/>
        </w:rPr>
        <w:t>основе  объективных</w:t>
      </w:r>
      <w:proofErr w:type="gramEnd"/>
      <w:r w:rsidRPr="00DC6E58">
        <w:rPr>
          <w:rFonts w:ascii="Times New Roman" w:hAnsi="Times New Roman" w:cs="Times New Roman"/>
          <w:sz w:val="24"/>
          <w:szCs w:val="24"/>
        </w:rPr>
        <w:t xml:space="preserve"> критериев и определённой системы ценностей, формулировать и обосновывать собственное мнение и убеждение;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E58">
        <w:rPr>
          <w:rFonts w:ascii="Times New Roman" w:hAnsi="Times New Roman" w:cs="Times New Roman"/>
          <w:sz w:val="24"/>
          <w:szCs w:val="24"/>
        </w:rPr>
        <w:t>понимание  роли</w:t>
      </w:r>
      <w:proofErr w:type="gramEnd"/>
      <w:r w:rsidRPr="00DC6E58">
        <w:rPr>
          <w:rFonts w:ascii="Times New Roman" w:hAnsi="Times New Roman" w:cs="Times New Roman"/>
          <w:sz w:val="24"/>
          <w:szCs w:val="24"/>
        </w:rPr>
        <w:t xml:space="preserve"> химии в современной естественно-научной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  </w:t>
      </w:r>
    </w:p>
    <w:p w:rsidR="00DC6E58" w:rsidRPr="00DC6E58" w:rsidRDefault="00DC6E58" w:rsidP="00641D6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</w:t>
      </w:r>
      <w:proofErr w:type="gramStart"/>
      <w:r w:rsidRPr="00DC6E5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DC6E58">
        <w:rPr>
          <w:rFonts w:ascii="Times New Roman" w:hAnsi="Times New Roman" w:cs="Times New Roman"/>
          <w:sz w:val="24"/>
          <w:szCs w:val="24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 </w:t>
      </w:r>
    </w:p>
    <w:p w:rsidR="00B45EE7" w:rsidRPr="00B45EE7" w:rsidRDefault="00B45EE7" w:rsidP="00DC6E58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6E58" w:rsidRPr="00DC6E58" w:rsidRDefault="00DC6E58" w:rsidP="00B45EE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>развити</w:t>
      </w:r>
      <w:r w:rsidR="00B45EE7">
        <w:rPr>
          <w:rFonts w:ascii="Times New Roman" w:hAnsi="Times New Roman" w:cs="Times New Roman"/>
          <w:sz w:val="24"/>
          <w:szCs w:val="24"/>
        </w:rPr>
        <w:t>е</w:t>
      </w:r>
      <w:r w:rsidRPr="00DC6E58">
        <w:rPr>
          <w:rFonts w:ascii="Times New Roman" w:hAnsi="Times New Roman" w:cs="Times New Roman"/>
          <w:sz w:val="24"/>
          <w:szCs w:val="24"/>
        </w:rPr>
        <w:t xml:space="preserve"> основных видов учебной деятельности старшеклассников: владеть методами научного познания, полно и точно выражать свои мысли, характеризовать, объяснять, классифицировать химические объекты, работать в группе, аргументировать свою точку зрения, находить, использовать различные источники информации и представлять в устной и письменной речи результаты её анализа. </w:t>
      </w:r>
    </w:p>
    <w:p w:rsidR="00B45EE7" w:rsidRDefault="00B45EE7" w:rsidP="00B45EE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DC6E58" w:rsidRPr="00DC6E58">
        <w:rPr>
          <w:rFonts w:ascii="Times New Roman" w:hAnsi="Times New Roman" w:cs="Times New Roman"/>
          <w:sz w:val="24"/>
          <w:szCs w:val="24"/>
        </w:rPr>
        <w:t xml:space="preserve">определение дальнейшей образовательной траектории и ответственного выбора жизненного и профессионального пути. </w:t>
      </w:r>
    </w:p>
    <w:p w:rsidR="00DC6E58" w:rsidRPr="00DC6E58" w:rsidRDefault="00DC6E58" w:rsidP="00DC6E58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58">
        <w:rPr>
          <w:rFonts w:ascii="Times New Roman" w:hAnsi="Times New Roman" w:cs="Times New Roman"/>
          <w:sz w:val="24"/>
          <w:szCs w:val="24"/>
        </w:rPr>
        <w:t xml:space="preserve">Для решения этой задачи старшеклассники при изучении химии должны использовать приобретённый на уроках химии опыт деятельности в профессиональной сфере и </w:t>
      </w:r>
      <w:proofErr w:type="gramStart"/>
      <w:r w:rsidRPr="00DC6E58">
        <w:rPr>
          <w:rFonts w:ascii="Times New Roman" w:hAnsi="Times New Roman" w:cs="Times New Roman"/>
          <w:sz w:val="24"/>
          <w:szCs w:val="24"/>
        </w:rPr>
        <w:t>любой  жизненной</w:t>
      </w:r>
      <w:proofErr w:type="gramEnd"/>
      <w:r w:rsidRPr="00DC6E58">
        <w:rPr>
          <w:rFonts w:ascii="Times New Roman" w:hAnsi="Times New Roman" w:cs="Times New Roman"/>
          <w:sz w:val="24"/>
          <w:szCs w:val="24"/>
        </w:rPr>
        <w:t xml:space="preserve"> ситуации. </w:t>
      </w:r>
    </w:p>
    <w:p w:rsidR="00B45EE7" w:rsidRPr="00B45EE7" w:rsidRDefault="00B45EE7" w:rsidP="00B45E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EE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Особенности содержания и методического построения курса сформированы на основе ФГОС СОО.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1. Содержание курса выстроено логично и доступно в соответствии с системно-</w:t>
      </w:r>
      <w:proofErr w:type="spellStart"/>
      <w:r w:rsidRPr="00B45EE7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B45EE7">
        <w:rPr>
          <w:rFonts w:ascii="Times New Roman" w:hAnsi="Times New Roman" w:cs="Times New Roman"/>
          <w:sz w:val="24"/>
          <w:szCs w:val="24"/>
        </w:rPr>
        <w:t xml:space="preserve"> подходом на основе иерархии учебных проблем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 xml:space="preserve">2.  </w:t>
      </w:r>
      <w:proofErr w:type="gramStart"/>
      <w:r w:rsidRPr="00B45EE7">
        <w:rPr>
          <w:rFonts w:ascii="Times New Roman" w:hAnsi="Times New Roman" w:cs="Times New Roman"/>
          <w:sz w:val="24"/>
          <w:szCs w:val="24"/>
        </w:rPr>
        <w:t>В  10</w:t>
      </w:r>
      <w:proofErr w:type="gramEnd"/>
      <w:r w:rsidRPr="00B45EE7">
        <w:rPr>
          <w:rFonts w:ascii="Times New Roman" w:hAnsi="Times New Roman" w:cs="Times New Roman"/>
          <w:sz w:val="24"/>
          <w:szCs w:val="24"/>
        </w:rPr>
        <w:t>-ом классе старшеклассники знакомятся с богатым миром органических веществ на основе реализации идеи взаимосвязи химического строения этих веществ  с их свойствами и применением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3.  Содержание курса общей химии в 11-ом классе способствует формированию единой химической картины мира у выпускников средней школы путём рассмотрения общих для неорганической и органической химии понятий, законов и теорий.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4. Изучение курса проводится на основе сочетания теории и практики проблемного обучения и подачи материала в логике научного познания. 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5. Теоретические положения курса широко подкреплены демонстрационными химическими экспериментами, лабораторными опытами и практическими работами. 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6. Реализуется интеграция содержания курса с предметами не только естественно-научного, но и гуманитарного циклов. 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lastRenderedPageBreak/>
        <w:t xml:space="preserve">7. Достижению предметных, </w:t>
      </w:r>
      <w:proofErr w:type="spellStart"/>
      <w:r w:rsidRPr="00B45E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45EE7">
        <w:rPr>
          <w:rFonts w:ascii="Times New Roman" w:hAnsi="Times New Roman" w:cs="Times New Roman"/>
          <w:sz w:val="24"/>
          <w:szCs w:val="24"/>
        </w:rPr>
        <w:t xml:space="preserve"> и личностные результатов способствует система заданий в формате рефлексии: проверьте свой знания, примените свои знания, используйте дополнительную информацию и выразите мнение. 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8. Раскрывается роль российских учёных в становлении мировой химической науки, что способствует воспитанию патриотизма и национальной самоидентификации.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9. Курс реализует связь учебной дисциплины с жизнью, что способствует усилению мотивации учащихся к изучению непрофильной химии через раскрытие связи изучаемого материала с будущей образовательной траекторией и профессиональной деятельности.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10. В курсе представлены современные направления развития химической науки и технологии.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11.  В курсе нашли отражение основные содержательные линии: 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«Вещество» — знания о составе, строении, свойствах (физических, химических и биологических), нахождении в природе и получении важнейших химических веществ;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«Химическая реакция» — знания о процессах, в которых проявляются химические свойства веществ, условиях их протекания и способах управления ими;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«Применение веществ» — знания взаимосвязи свойств химических веществ, наиболее используемых в быту, промышленности, сельском хозяйстве, здравоохранении и на транспорте; </w:t>
      </w:r>
    </w:p>
    <w:p w:rsid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«Язык химии» — система знаний о важнейших понятиях химии и химической номенклатуре неорганических и органических веществ (ИЮПАК и тривиальной); владение химической символикой и её отражением на письме, ─химическими знаками (символами</w:t>
      </w:r>
      <w:proofErr w:type="gramStart"/>
      <w:r w:rsidRPr="00B45EE7">
        <w:rPr>
          <w:rFonts w:ascii="Times New Roman" w:hAnsi="Times New Roman" w:cs="Times New Roman"/>
          <w:sz w:val="24"/>
          <w:szCs w:val="24"/>
        </w:rPr>
        <w:t>),  формулы</w:t>
      </w:r>
      <w:proofErr w:type="gramEnd"/>
      <w:r w:rsidRPr="00B45EE7">
        <w:rPr>
          <w:rFonts w:ascii="Times New Roman" w:hAnsi="Times New Roman" w:cs="Times New Roman"/>
          <w:sz w:val="24"/>
          <w:szCs w:val="24"/>
        </w:rPr>
        <w:t xml:space="preserve"> и уравнения, а также правила перевода информации с родного языка  на язык химии и обратно. </w:t>
      </w:r>
    </w:p>
    <w:p w:rsidR="002A79FE" w:rsidRPr="002A79FE" w:rsidRDefault="002A79FE" w:rsidP="002A79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A79FE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2A79FE" w:rsidRPr="00DC6E58" w:rsidRDefault="002A79FE" w:rsidP="002A79FE">
      <w:pPr>
        <w:pStyle w:val="a3"/>
        <w:numPr>
          <w:ilvl w:val="0"/>
          <w:numId w:val="11"/>
        </w:numPr>
        <w:spacing w:before="0" w:beforeAutospacing="0" w:after="0" w:afterAutospacing="0" w:line="340" w:lineRule="atLeast"/>
        <w:jc w:val="both"/>
      </w:pPr>
      <w:r w:rsidRPr="00DC6E58">
        <w:t>Химия: 10 класс: учебник для общеобразовательных организаций / О. С. Габриеляна, И. Г. Остроумова, С. А. Сладкова, 2-е изд.- М.: просвещение, 2020г.</w:t>
      </w:r>
    </w:p>
    <w:p w:rsidR="002A79FE" w:rsidRPr="004232F6" w:rsidRDefault="002A79FE" w:rsidP="002A79F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2F6">
        <w:rPr>
          <w:rFonts w:ascii="Times New Roman" w:hAnsi="Times New Roman" w:cs="Times New Roman"/>
          <w:sz w:val="24"/>
          <w:szCs w:val="24"/>
        </w:rPr>
        <w:t>Методическое пособие. – М.: Дрофа, 2014. 3.Габриелян О.С.</w:t>
      </w:r>
    </w:p>
    <w:p w:rsidR="002A79FE" w:rsidRPr="004232F6" w:rsidRDefault="002A79FE" w:rsidP="002A79F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232F6">
        <w:rPr>
          <w:rFonts w:ascii="Times New Roman" w:hAnsi="Times New Roman" w:cs="Times New Roman"/>
          <w:sz w:val="24"/>
          <w:szCs w:val="24"/>
        </w:rPr>
        <w:t xml:space="preserve">Органическая химия в тестах, задачах, упражнениях.10 класс: учебное </w:t>
      </w:r>
      <w:proofErr w:type="gramStart"/>
      <w:r w:rsidRPr="004232F6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4232F6">
        <w:rPr>
          <w:rFonts w:ascii="Times New Roman" w:hAnsi="Times New Roman" w:cs="Times New Roman"/>
          <w:sz w:val="24"/>
          <w:szCs w:val="24"/>
        </w:rPr>
        <w:t xml:space="preserve"> М.: Дрофа, 2014. 4. Габриелян О.С. Химия 10 класс: контрольные и проверочные работы к учебнику Габриеляна О.С.- М.: Дрофа, 2013.</w:t>
      </w:r>
    </w:p>
    <w:p w:rsidR="002A79FE" w:rsidRPr="004232F6" w:rsidRDefault="002A79FE" w:rsidP="002A79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232F6">
        <w:rPr>
          <w:rFonts w:ascii="Times New Roman" w:hAnsi="Times New Roman" w:cs="Times New Roman"/>
          <w:b/>
          <w:sz w:val="24"/>
          <w:szCs w:val="24"/>
        </w:rPr>
        <w:t xml:space="preserve">Электронные образовательные ресурсы </w:t>
      </w:r>
    </w:p>
    <w:p w:rsidR="002A79FE" w:rsidRPr="00641D67" w:rsidRDefault="002A79FE" w:rsidP="00641D67">
      <w:pPr>
        <w:pStyle w:val="a5"/>
        <w:rPr>
          <w:rFonts w:ascii="Times New Roman" w:hAnsi="Times New Roman" w:cs="Times New Roman"/>
          <w:sz w:val="24"/>
          <w:szCs w:val="24"/>
        </w:rPr>
      </w:pPr>
      <w:r w:rsidRPr="00641D6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http://school-collection.edu.ru/. </w:t>
      </w:r>
    </w:p>
    <w:p w:rsidR="002A79FE" w:rsidRDefault="00641D67" w:rsidP="002A79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hyperlink r:id="rId5" w:history="1">
        <w:r w:rsidRPr="00814B72">
          <w:rPr>
            <w:rStyle w:val="a8"/>
            <w:b/>
            <w:bCs/>
          </w:rPr>
          <w:t>https://www.единыйурок.рф</w:t>
        </w:r>
      </w:hyperlink>
    </w:p>
    <w:p w:rsidR="00641D67" w:rsidRDefault="00641D67" w:rsidP="002A79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hyperlink r:id="rId6" w:history="1">
        <w:r w:rsidRPr="00814B72">
          <w:rPr>
            <w:rStyle w:val="a8"/>
            <w:b/>
            <w:bCs/>
          </w:rPr>
          <w:t>https://infourok.ru</w:t>
        </w:r>
      </w:hyperlink>
    </w:p>
    <w:p w:rsidR="00641D67" w:rsidRDefault="00641D67" w:rsidP="002A79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hyperlink r:id="rId7" w:history="1">
        <w:r w:rsidRPr="00814B72">
          <w:rPr>
            <w:rStyle w:val="a8"/>
            <w:b/>
            <w:bCs/>
          </w:rPr>
          <w:t>https://www.yaklass.ru</w:t>
        </w:r>
      </w:hyperlink>
    </w:p>
    <w:p w:rsidR="00641D67" w:rsidRDefault="00641D67" w:rsidP="002A79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hyperlink r:id="rId8" w:history="1">
        <w:r w:rsidRPr="00814B72">
          <w:rPr>
            <w:rStyle w:val="a8"/>
            <w:b/>
            <w:bCs/>
          </w:rPr>
          <w:t>https://foxford.ru</w:t>
        </w:r>
      </w:hyperlink>
    </w:p>
    <w:p w:rsidR="00641D67" w:rsidRDefault="00641D67" w:rsidP="002A79F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2A79FE" w:rsidRDefault="002A79FE" w:rsidP="002A79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организации образовательного процесса:</w:t>
      </w:r>
    </w:p>
    <w:p w:rsidR="002A79FE" w:rsidRDefault="002A79FE" w:rsidP="002A79FE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rFonts w:eastAsia="Calibri"/>
          <w:color w:val="000000"/>
        </w:rPr>
        <w:t>Общеклассные</w:t>
      </w:r>
      <w:proofErr w:type="spellEnd"/>
      <w:r>
        <w:rPr>
          <w:rStyle w:val="c3"/>
          <w:rFonts w:eastAsia="Calibri"/>
          <w:color w:val="000000"/>
        </w:rPr>
        <w:t xml:space="preserve"> формы: урок, консультация, практическая работа, лабораторная работа.</w:t>
      </w:r>
    </w:p>
    <w:p w:rsidR="002A79FE" w:rsidRDefault="002A79FE" w:rsidP="002A79FE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Групповые формы: групповая работа на уроке, групповые творческие задания.</w:t>
      </w:r>
    </w:p>
    <w:p w:rsidR="002A79FE" w:rsidRDefault="002A79FE" w:rsidP="002A79FE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</w:t>
      </w:r>
    </w:p>
    <w:p w:rsidR="002A79FE" w:rsidRDefault="002A79FE" w:rsidP="002A79FE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2A79FE" w:rsidRPr="00D3217B" w:rsidRDefault="002A79FE" w:rsidP="002A79FE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lastRenderedPageBreak/>
        <w:t>Технологии обучения: дифференцированное, проблемное, развивающее, классно-урочная технология обучения, групповая технология обучения, игровая технология.  Предусмотрены уроки с использованием ИКТ. учебные проекты.</w:t>
      </w:r>
    </w:p>
    <w:p w:rsidR="002A79FE" w:rsidRDefault="002A79FE" w:rsidP="002A79FE">
      <w:pPr>
        <w:jc w:val="both"/>
        <w:rPr>
          <w:rFonts w:ascii="Times New Roman" w:hAnsi="Times New Roman"/>
          <w:b/>
          <w:sz w:val="24"/>
          <w:szCs w:val="24"/>
        </w:rPr>
      </w:pPr>
    </w:p>
    <w:p w:rsidR="002A79FE" w:rsidRPr="00D3217B" w:rsidRDefault="002A79FE" w:rsidP="002A79FE">
      <w:pPr>
        <w:jc w:val="both"/>
        <w:rPr>
          <w:rFonts w:ascii="Times New Roman" w:hAnsi="Times New Roman"/>
          <w:b/>
          <w:sz w:val="24"/>
          <w:szCs w:val="24"/>
        </w:rPr>
      </w:pPr>
      <w:r w:rsidRPr="00D3217B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2A79FE" w:rsidRPr="001D563B" w:rsidRDefault="002A79FE" w:rsidP="002A79FE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563B">
        <w:rPr>
          <w:rFonts w:ascii="Times New Roman" w:hAnsi="Times New Roman"/>
          <w:sz w:val="24"/>
          <w:szCs w:val="24"/>
        </w:rPr>
        <w:t>Виды контроля: самоконтроль, взаимоконтроль, вводный, текущий, тематический, итоговый.</w:t>
      </w:r>
      <w:r w:rsidRPr="001D563B">
        <w:rPr>
          <w:rFonts w:ascii="Times New Roman" w:hAnsi="Times New Roman"/>
          <w:sz w:val="24"/>
          <w:szCs w:val="24"/>
        </w:rPr>
        <w:cr/>
        <w:t xml:space="preserve">          Формы контроля:  </w:t>
      </w:r>
    </w:p>
    <w:p w:rsidR="002A79FE" w:rsidRPr="001D563B" w:rsidRDefault="002A79FE" w:rsidP="002A79FE">
      <w:pPr>
        <w:pStyle w:val="a4"/>
        <w:numPr>
          <w:ilvl w:val="0"/>
          <w:numId w:val="9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 xml:space="preserve">Тематические и </w:t>
      </w:r>
      <w:proofErr w:type="gramStart"/>
      <w:r w:rsidRPr="001D563B">
        <w:rPr>
          <w:rFonts w:ascii="Times New Roman" w:hAnsi="Times New Roman"/>
          <w:sz w:val="24"/>
          <w:szCs w:val="24"/>
        </w:rPr>
        <w:t>итоговые  самостоятельные</w:t>
      </w:r>
      <w:proofErr w:type="gramEnd"/>
      <w:r w:rsidRPr="001D563B">
        <w:rPr>
          <w:rFonts w:ascii="Times New Roman" w:hAnsi="Times New Roman"/>
          <w:sz w:val="24"/>
          <w:szCs w:val="24"/>
        </w:rPr>
        <w:t xml:space="preserve"> работы.</w:t>
      </w:r>
    </w:p>
    <w:p w:rsidR="002A79FE" w:rsidRPr="001D563B" w:rsidRDefault="002A79FE" w:rsidP="002A79FE">
      <w:pPr>
        <w:pStyle w:val="a4"/>
        <w:numPr>
          <w:ilvl w:val="0"/>
          <w:numId w:val="9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Тематические контрольные работы</w:t>
      </w:r>
    </w:p>
    <w:p w:rsidR="002A79FE" w:rsidRPr="001D563B" w:rsidRDefault="002A79FE" w:rsidP="002A79FE">
      <w:pPr>
        <w:pStyle w:val="a4"/>
        <w:numPr>
          <w:ilvl w:val="0"/>
          <w:numId w:val="9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Итоговые аттестационные работы</w:t>
      </w:r>
    </w:p>
    <w:p w:rsidR="002A79FE" w:rsidRPr="001D563B" w:rsidRDefault="002A79FE" w:rsidP="002A79FE">
      <w:pPr>
        <w:pStyle w:val="a4"/>
        <w:numPr>
          <w:ilvl w:val="0"/>
          <w:numId w:val="9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2A79FE" w:rsidRPr="001D563B" w:rsidRDefault="002A79FE" w:rsidP="002A79FE">
      <w:pPr>
        <w:pStyle w:val="a4"/>
        <w:numPr>
          <w:ilvl w:val="0"/>
          <w:numId w:val="9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2A79FE" w:rsidRPr="001D563B" w:rsidRDefault="002A79FE" w:rsidP="002A79FE">
      <w:pPr>
        <w:pStyle w:val="a4"/>
        <w:numPr>
          <w:ilvl w:val="0"/>
          <w:numId w:val="10"/>
        </w:numPr>
        <w:tabs>
          <w:tab w:val="left" w:pos="567"/>
        </w:tabs>
        <w:spacing w:after="200" w:line="240" w:lineRule="auto"/>
        <w:jc w:val="both"/>
        <w:rPr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Творческие задания (защита рефератов и проектов, моделирование процессов и объектов).</w:t>
      </w:r>
    </w:p>
    <w:p w:rsidR="002A79FE" w:rsidRPr="001D563B" w:rsidRDefault="002A79FE" w:rsidP="002A79FE">
      <w:pPr>
        <w:pStyle w:val="a4"/>
        <w:numPr>
          <w:ilvl w:val="0"/>
          <w:numId w:val="10"/>
        </w:numPr>
        <w:tabs>
          <w:tab w:val="left" w:pos="567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 xml:space="preserve">Презентация творческих и исследовательских работ с </w:t>
      </w:r>
      <w:proofErr w:type="gramStart"/>
      <w:r w:rsidRPr="001D563B">
        <w:rPr>
          <w:rFonts w:ascii="Times New Roman" w:hAnsi="Times New Roman"/>
          <w:sz w:val="24"/>
          <w:szCs w:val="24"/>
        </w:rPr>
        <w:t>использованием  новых</w:t>
      </w:r>
      <w:proofErr w:type="gramEnd"/>
      <w:r w:rsidRPr="001D563B">
        <w:rPr>
          <w:rFonts w:ascii="Times New Roman" w:hAnsi="Times New Roman"/>
          <w:sz w:val="24"/>
          <w:szCs w:val="24"/>
        </w:rPr>
        <w:t xml:space="preserve"> информационных технологий.</w:t>
      </w:r>
    </w:p>
    <w:p w:rsidR="002A79FE" w:rsidRPr="00EC6597" w:rsidRDefault="002A79FE" w:rsidP="002A79FE">
      <w:pPr>
        <w:jc w:val="both"/>
        <w:rPr>
          <w:rFonts w:ascii="Times New Roman" w:hAnsi="Times New Roman" w:cs="Times New Roman"/>
          <w:sz w:val="24"/>
          <w:szCs w:val="24"/>
        </w:rPr>
      </w:pPr>
      <w:r w:rsidRPr="00EC6597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выступают письменный (самостоятельные, контрольные, практические, тестирование) работы и устный опрос (собеседование).</w:t>
      </w:r>
    </w:p>
    <w:p w:rsidR="002A79FE" w:rsidRPr="00EC6597" w:rsidRDefault="002A79FE" w:rsidP="002A79FE">
      <w:pPr>
        <w:jc w:val="both"/>
        <w:rPr>
          <w:rFonts w:ascii="Times New Roman" w:hAnsi="Times New Roman" w:cs="Times New Roman"/>
          <w:sz w:val="24"/>
          <w:szCs w:val="24"/>
        </w:rPr>
      </w:pPr>
      <w:r w:rsidRPr="00EC6597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proofErr w:type="gramStart"/>
      <w:r w:rsidRPr="00EC6597">
        <w:rPr>
          <w:rFonts w:ascii="Times New Roman" w:hAnsi="Times New Roman" w:cs="Times New Roman"/>
          <w:sz w:val="24"/>
          <w:szCs w:val="24"/>
        </w:rPr>
        <w:t>аттестация  обучающихся</w:t>
      </w:r>
      <w:proofErr w:type="gramEnd"/>
      <w:r w:rsidRPr="00EC6597">
        <w:rPr>
          <w:rFonts w:ascii="Times New Roman" w:hAnsi="Times New Roman" w:cs="Times New Roman"/>
          <w:sz w:val="24"/>
          <w:szCs w:val="24"/>
        </w:rPr>
        <w:t>, осваивающих основные общеобразовательные программы основного общего образования проводится  по каждому учебному предмету на основании анализа    учителем  четвертных (полугодовых)  отметок  обучающегося  за текущий учебный год и  сопровождается выставление</w:t>
      </w:r>
      <w:r>
        <w:rPr>
          <w:rFonts w:ascii="Times New Roman" w:hAnsi="Times New Roman" w:cs="Times New Roman"/>
          <w:sz w:val="24"/>
          <w:szCs w:val="24"/>
        </w:rPr>
        <w:t>м годовой отметки успеваемости.</w:t>
      </w:r>
    </w:p>
    <w:p w:rsidR="002A79FE" w:rsidRPr="00C66AF1" w:rsidRDefault="002A79FE" w:rsidP="002A7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(соответствие изученным теоретическим обобщениям);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(соответствие объему программы и информации учебника).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Несущественные ошибки определяются неполнотой ответа </w:t>
      </w:r>
      <w:proofErr w:type="gram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( упущение</w:t>
      </w:r>
      <w:proofErr w:type="gram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C66AF1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Оценка устного ответа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«5»: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самостоятельный.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C66AF1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письменных работ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Оценка экспериментальных умений: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ставится на основании наблюдения за обучающимися и письменного отчета за работу.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lastRenderedPageBreak/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выполнена, у обучающегося отсутствуют экспериментальные умения.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C66AF1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умений решать экспериментальные задачи: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реактивов и оборудования;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полное объяснение и сделаны выводы.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(и более) ошибки в плане решения, в подборе химических реактивов и оборудования, в объяснении и выводах.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не решена.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C66AF1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умений решать расчетные задачи: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существенные ошибки в логическом рассуждении и в решении.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 на задание.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C66AF1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письменных контрольных работ: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неполный или допущено не более двух несущественных ошибок.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lastRenderedPageBreak/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2A79FE" w:rsidRPr="00BB63B3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меньше чем наполовину или содержи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несколько существенных ошибок, 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0F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79FE" w:rsidRPr="00C66AF1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письменного доклада (сообщения) по теме.</w:t>
      </w:r>
    </w:p>
    <w:p w:rsidR="002A79FE" w:rsidRPr="00F90228" w:rsidRDefault="002A79FE" w:rsidP="002A79FE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самостоятельные и проверочные работы могут по усмотрению учителя оцениваться в соответствии с разработанной им </w:t>
      </w:r>
      <w:proofErr w:type="spell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бальной шкалой. Шкала должна сопровождаться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переводом в отметочные баллы (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«1» до «5») и показывать уровни усвоения программы </w:t>
      </w:r>
      <w:proofErr w:type="gram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( пониженный</w:t>
      </w:r>
      <w:proofErr w:type="gram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низкий, базовый, повышенный, высокий).</w:t>
      </w:r>
    </w:p>
    <w:p w:rsidR="002A79FE" w:rsidRDefault="002A79FE" w:rsidP="002A79F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45EE7" w:rsidRPr="00B45EE7" w:rsidRDefault="00B45EE7" w:rsidP="00F211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5EE7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 </w:t>
      </w:r>
    </w:p>
    <w:p w:rsidR="00B45EE7" w:rsidRDefault="00B45EE7" w:rsidP="00B45E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химии в 10 классе</w:t>
      </w:r>
      <w:r w:rsidR="00F21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B45EE7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B45EE7">
        <w:rPr>
          <w:rFonts w:ascii="Times New Roman" w:hAnsi="Times New Roman" w:cs="Times New Roman"/>
          <w:sz w:val="24"/>
          <w:szCs w:val="24"/>
        </w:rPr>
        <w:t xml:space="preserve"> </w:t>
      </w:r>
      <w:r w:rsidR="00F211B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B45EE7">
        <w:rPr>
          <w:rFonts w:ascii="Times New Roman" w:hAnsi="Times New Roman" w:cs="Times New Roman"/>
          <w:sz w:val="24"/>
          <w:szCs w:val="24"/>
        </w:rPr>
        <w:t>час в неделю (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F211BB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часа в год</w:t>
      </w:r>
      <w:r w:rsidRPr="00B45EE7">
        <w:rPr>
          <w:rFonts w:ascii="Times New Roman" w:hAnsi="Times New Roman" w:cs="Times New Roman"/>
          <w:sz w:val="24"/>
          <w:szCs w:val="24"/>
        </w:rPr>
        <w:t>), в соответствии с которым и разработана данная рабочая программа по химии для среднего общего образования на базовом уровне. </w:t>
      </w:r>
      <w:r>
        <w:rPr>
          <w:rFonts w:ascii="Times New Roman" w:hAnsi="Times New Roman" w:cs="Times New Roman"/>
          <w:sz w:val="24"/>
          <w:szCs w:val="24"/>
        </w:rPr>
        <w:t>Контрольные и практические работы входят в часы программы.</w:t>
      </w:r>
    </w:p>
    <w:p w:rsidR="00F211BB" w:rsidRDefault="00F211BB" w:rsidP="00B45E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EE7" w:rsidRDefault="00B45EE7" w:rsidP="00B45E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E7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результаты.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EE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45EE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45EE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 xml:space="preserve">Обучение химии в средней школе на базовом уровне по данному курсу способствует достижению обучающимися следующих </w:t>
      </w:r>
      <w:r w:rsidRPr="00B45EE7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 </w:t>
      </w:r>
    </w:p>
    <w:p w:rsidR="00B45EE7" w:rsidRPr="00B45EE7" w:rsidRDefault="00B45EE7" w:rsidP="00B45EE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чувства гордости за российскую химическую науку и осознание российской гражданской идентичности — в ценностно-ориентационной сфере; </w:t>
      </w:r>
    </w:p>
    <w:p w:rsidR="00B45EE7" w:rsidRPr="00B45EE7" w:rsidRDefault="00B45EE7" w:rsidP="00B45EE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в познавательной (когнитивной, интеллектуальной) сфере   </w:t>
      </w:r>
    </w:p>
    <w:p w:rsidR="00B45EE7" w:rsidRPr="00B45EE7" w:rsidRDefault="00B45EE7" w:rsidP="00B45EE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траектории или сферы профессиональной деятельности — в трудовой сфере; </w:t>
      </w:r>
    </w:p>
    <w:p w:rsidR="00B45EE7" w:rsidRPr="00B45EE7" w:rsidRDefault="00B45EE7" w:rsidP="00B45EE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в сфере </w:t>
      </w:r>
      <w:proofErr w:type="spellStart"/>
      <w:r w:rsidRPr="00B45EE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45EE7">
        <w:rPr>
          <w:rFonts w:ascii="Times New Roman" w:hAnsi="Times New Roman" w:cs="Times New Roman"/>
          <w:sz w:val="24"/>
          <w:szCs w:val="24"/>
        </w:rPr>
        <w:t xml:space="preserve"> и безопасного образа жизни; </w:t>
      </w:r>
    </w:p>
    <w:p w:rsidR="00B45EE7" w:rsidRPr="00B45EE7" w:rsidRDefault="00B45EE7" w:rsidP="00B45E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E7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45EE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освоения </w:t>
      </w:r>
      <w:r w:rsidRPr="00B45EE7">
        <w:rPr>
          <w:rFonts w:ascii="Times New Roman" w:hAnsi="Times New Roman" w:cs="Times New Roman"/>
          <w:sz w:val="24"/>
          <w:szCs w:val="24"/>
        </w:rPr>
        <w:t>выпускниками средней школы курса химии являются: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 xml:space="preserve">использование 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</w:t>
      </w:r>
      <w:r w:rsidRPr="00B45EE7">
        <w:rPr>
          <w:rFonts w:ascii="Times New Roman" w:hAnsi="Times New Roman" w:cs="Times New Roman"/>
          <w:sz w:val="24"/>
          <w:szCs w:val="24"/>
        </w:rPr>
        <w:lastRenderedPageBreak/>
        <w:t>результатов) и их применение для понимания различных сторон окружающей действительности;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владение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познание объектов окружающего мира в плане восхождения от абстрактного к конкретному (от общего через частное к единичному);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способность выдвигать идеи и находить средства, необходимые для их достижения;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формулировать цели и определять задачи в своей познавательной деятельности, определять средства для достижения целей и решения задач;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определять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 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готовность к коммуникации (представлять результаты собственной познавательной деятельности, слышать и слушать оппонентов, корректировать собственную позицию);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 </w:t>
      </w:r>
    </w:p>
    <w:p w:rsidR="00B45EE7" w:rsidRPr="00B45EE7" w:rsidRDefault="00B45EE7" w:rsidP="00B45EE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B45EE7">
        <w:rPr>
          <w:rFonts w:ascii="Times New Roman" w:hAnsi="Times New Roman" w:cs="Times New Roman"/>
          <w:sz w:val="24"/>
          <w:szCs w:val="24"/>
        </w:rPr>
        <w:t xml:space="preserve"> изучения химии на базовом уровне на ступени среднего общего образования являются следующие результаты. 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E7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знание (понимание) терминов, основных законов и важнейших теорий курса органической и общей химии;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классифицировать химические элементы, простые вещества, неорганические и органические соединения, химические процессы;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характеризовать общие свойства, получение и применение   изученных классы неорганических и органических веществ и их важнейших представителей;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описывать конкретные химические реакции, условия их проведения и управления химическими процессами;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lastRenderedPageBreak/>
        <w:t>прогнозировать свойства неизученных веществ по аналогии со свойствами изученных на основе знания химических закономерностей;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определять источники химической информации, получать её, проводить анализ, изготавливать информационный продукт и представлять его;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 xml:space="preserve">уметь пользоваться обязательными справочными материалами: Периодической системой химических элементов Д. И. Менделеева, таблицей растворимости, электрохимическим рядом напряжений металлов, рядом </w:t>
      </w:r>
      <w:proofErr w:type="spellStart"/>
      <w:r w:rsidRPr="00B45EE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B45EE7">
        <w:rPr>
          <w:rFonts w:ascii="Times New Roman" w:hAnsi="Times New Roman" w:cs="Times New Roman"/>
          <w:sz w:val="24"/>
          <w:szCs w:val="24"/>
        </w:rPr>
        <w:t xml:space="preserve"> – для характеристики строения, состава и свойств атомов химических элементов I—IV периодов и образованных ими простых и сложных веществ;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моделирование молекул неорганических и органических веществ; </w:t>
      </w:r>
    </w:p>
    <w:p w:rsidR="00B45EE7" w:rsidRPr="00B45EE7" w:rsidRDefault="00B45EE7" w:rsidP="00B45EE7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понимание химической картины мира как неотъемлемой части целостной научной картины мира. </w:t>
      </w:r>
    </w:p>
    <w:p w:rsid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5EE7" w:rsidRP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 </w:t>
      </w:r>
    </w:p>
    <w:p w:rsid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E7" w:rsidRPr="00B45EE7" w:rsidRDefault="00B45EE7" w:rsidP="00B45EE7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проведение химического эксперимента; развитие навыков учебной, проектно-исследовательской и творческой деятельности при выполнении индивидуального проекта по химии; </w:t>
      </w:r>
    </w:p>
    <w:p w:rsidR="00B45EE7" w:rsidRDefault="00B45EE7" w:rsidP="00B45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b/>
          <w:sz w:val="24"/>
          <w:szCs w:val="24"/>
        </w:rPr>
        <w:t>В сфере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E7" w:rsidRPr="00B45EE7" w:rsidRDefault="00B45EE7" w:rsidP="00B45EE7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соблюдение правил безопасного обращения с веществами, материалами;</w:t>
      </w:r>
    </w:p>
    <w:p w:rsidR="00B45EE7" w:rsidRPr="00B45EE7" w:rsidRDefault="00B45EE7" w:rsidP="00B45EE7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E7">
        <w:rPr>
          <w:rFonts w:ascii="Times New Roman" w:hAnsi="Times New Roman" w:cs="Times New Roman"/>
          <w:sz w:val="24"/>
          <w:szCs w:val="24"/>
        </w:rPr>
        <w:t>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 </w:t>
      </w:r>
    </w:p>
    <w:p w:rsidR="00B45EE7" w:rsidRPr="00B45EE7" w:rsidRDefault="00B45EE7" w:rsidP="00B45E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2CD" w:rsidRPr="000C72CD" w:rsidRDefault="000C72CD" w:rsidP="000C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Содержание программы.</w:t>
      </w:r>
    </w:p>
    <w:tbl>
      <w:tblPr>
        <w:tblW w:w="101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  <w:gridCol w:w="870"/>
      </w:tblGrid>
      <w:tr w:rsidR="000C72CD" w:rsidRPr="000C72CD" w:rsidTr="002A79FE">
        <w:trPr>
          <w:trHeight w:val="301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9FE" w:rsidRPr="002A79FE" w:rsidRDefault="002A79FE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органической химии. Теория строения органических соединений (3 часа).</w:t>
            </w:r>
          </w:p>
          <w:p w:rsidR="002A79FE" w:rsidRDefault="002A79FE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химии. Органические вещества: природные, искусственные и синтетические. </w:t>
            </w:r>
            <w:r w:rsidR="000C72CD" w:rsidRPr="000C72CD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строения органических соединений А. М. Бутлерова. </w:t>
            </w:r>
          </w:p>
          <w:p w:rsidR="002A79FE" w:rsidRPr="002A79FE" w:rsidRDefault="002A79FE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F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Углеводороды и их природные источники (13 часов).</w:t>
            </w:r>
          </w:p>
          <w:p w:rsidR="000C72CD" w:rsidRPr="000C72CD" w:rsidRDefault="000C72CD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t>Особенности состава и строения органических веществ. Витализм и его крах. Понятие об углеводородах.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2CD" w:rsidRPr="000C72CD" w:rsidRDefault="000C72CD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2CD" w:rsidRPr="000C72CD" w:rsidTr="002A79FE">
        <w:trPr>
          <w:trHeight w:val="301"/>
        </w:trPr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2CD" w:rsidRPr="000C72CD" w:rsidRDefault="000C72CD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Бутлерова. 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 </w:t>
            </w:r>
          </w:p>
          <w:p w:rsidR="000C72CD" w:rsidRPr="000C72CD" w:rsidRDefault="000C72CD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t>Демонстрации. Некоторые общие химические свойства органических веществ: их горение, плавление и обугливание. Модели (</w:t>
            </w:r>
            <w:proofErr w:type="spellStart"/>
            <w:r w:rsidRPr="000C72CD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0C72CD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 </w:t>
            </w:r>
          </w:p>
          <w:p w:rsidR="000C72CD" w:rsidRPr="000C72CD" w:rsidRDefault="000C72CD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опыты. Изготовление моделей органических соединений.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2CD" w:rsidRPr="000C72CD" w:rsidRDefault="000C72CD" w:rsidP="0072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lastRenderedPageBreak/>
        <w:t>Углеводороды и их природные источники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Предельные углеводороды.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Определение. Гомологический ряд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Непредельные углеводороды.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Этилен. Гомологический ряд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изомерия. Промышленное получение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Реакция дегидратации этанола, как лабораторный способ получения этилена.  Реакции присоединения: гидратация,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Марковникова. Окисление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. Качественные реакции на непредельные углеводороды.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Каучуки. Номенклатура. Сопряжённые диены. Бутадиен-1,3, изопрен. Реакция Лебедева. Реакции присоединения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). Вулканизация каучука. Резина. Эбонит.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Общая характеристика гомологического ряда. Способы образования названий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. Химические свойства ацетилена: горение, реакции присоединения: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), ─ его получение и применение. Винилхлорид и его полимеризация в полихлорвинил.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Арены. 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 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Природный и попутный газы. 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   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Попутные газы, их состав. Переработка попутного газа на фракции: сухой газ, пропан-бутановая смесь, газовый бензин.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Нефть и способы её переработки. Состав нефти и её переработка: перегонка, крекинг,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. Нефтепродукты и их получение. Понятие об октановом числе. Химические способы повышения качества бензина.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Каменный уголь и его переработка. Коксование каменного угля и его продукты: коксовый газ, аммиачная вода, каменноугольная смола, кокс. Газификация каменного угля.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Демонстрации.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Лабораторные опыты. Обнаружение продуктов горения свечи. Исследование свойств каучуков.  </w:t>
      </w:r>
    </w:p>
    <w:p w:rsidR="002A79FE" w:rsidRPr="002A79FE" w:rsidRDefault="002A79FE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FE">
        <w:rPr>
          <w:rFonts w:ascii="Times New Roman" w:hAnsi="Times New Roman" w:cs="Times New Roman"/>
          <w:b/>
          <w:sz w:val="24"/>
          <w:szCs w:val="24"/>
        </w:rPr>
        <w:t>Раздел 3. Кислород и азотсодержащие органические соединения (12 часов)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Одноатомные спирты.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</w:t>
      </w:r>
      <w:r w:rsidRPr="000C72CD">
        <w:rPr>
          <w:rFonts w:ascii="Times New Roman" w:hAnsi="Times New Roman" w:cs="Times New Roman"/>
          <w:sz w:val="24"/>
          <w:szCs w:val="24"/>
        </w:rPr>
        <w:lastRenderedPageBreak/>
        <w:t>группа. Реакция этерификации, сложные эфиры. Применение спиртов. Действие метилового и этилового спиртов на организм человека.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Многоатомные спирты. Этиленгликоль, как представитель </w:t>
      </w:r>
      <w:proofErr w:type="gramStart"/>
      <w:r w:rsidRPr="000C72CD">
        <w:rPr>
          <w:rFonts w:ascii="Times New Roman" w:hAnsi="Times New Roman" w:cs="Times New Roman"/>
          <w:sz w:val="24"/>
          <w:szCs w:val="24"/>
        </w:rPr>
        <w:t>двухатомных  и</w:t>
      </w:r>
      <w:proofErr w:type="gramEnd"/>
      <w:r w:rsidRPr="000C72CD">
        <w:rPr>
          <w:rFonts w:ascii="Times New Roman" w:hAnsi="Times New Roman" w:cs="Times New Roman"/>
          <w:sz w:val="24"/>
          <w:szCs w:val="24"/>
        </w:rPr>
        <w:t xml:space="preserve">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Фенол. Строение, получение, свойства и применение фенола. Качественные реакции на фенол. Взаимное влияние атомов в молекуле фенола.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Альдегиды и кетоны. 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Карбоновые кислоты. Гомологический ряд предельных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одноосно́вных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карбоновых кислот. Жирные карбоновые кислоты. Химические свойства карбоновых кислот. Получение и применение муравьиной и уксусной кислот.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Сложные эфиры. Жиры. Реакция этерификации. Сложные эфиры. Жиры, их состав и гидролиз (кислотный и щелочной). Мыла. Гидрирование жиров.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Углеводы. Углеводы. Моносахариды. Глюкоза как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Амины. Аминогруппа. Амины предельные и ароматические. Анилин. Получение аминов. Реакция Зинина. Химические свойства и применение аминов.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Аминокислоты. Аминокислоты, состав их молекул и свойства, как амфотерных органических соединений. Глицин, как представитель аминокислот. Получение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полипетидов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реакцией поликонденсации. Понятие о пептидной связи. 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Белки. Строение молекул белков: первичная, вторичная и третичная структуры. Качественные реакции на белки, их гидролиз, денатурация </w:t>
      </w:r>
      <w:proofErr w:type="gramStart"/>
      <w:r w:rsidRPr="000C72CD">
        <w:rPr>
          <w:rFonts w:ascii="Times New Roman" w:hAnsi="Times New Roman" w:cs="Times New Roman"/>
          <w:sz w:val="24"/>
          <w:szCs w:val="24"/>
        </w:rPr>
        <w:t>и  биологические</w:t>
      </w:r>
      <w:proofErr w:type="gramEnd"/>
      <w:r w:rsidRPr="000C72CD">
        <w:rPr>
          <w:rFonts w:ascii="Times New Roman" w:hAnsi="Times New Roman" w:cs="Times New Roman"/>
          <w:sz w:val="24"/>
          <w:szCs w:val="24"/>
        </w:rPr>
        <w:t xml:space="preserve"> функции.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Демонстрации. Получение альдегидов окислением спиртов. Качественная реакция на многоатомные спирты. Зависимость растворимости фенола в воде от температуры. Взаимодействие с бромной водой и хлоридом железа(III), как качественные реакции на фенол. Реакции серебряного зеркала и со свежеполученным гидроксидом меди(II)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меди(II). Идентификация крахмала. Качественные реакции на белки. 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Лабораторные опыты. 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Практическая работа. Идентификация органических соединений. </w:t>
      </w:r>
    </w:p>
    <w:p w:rsidR="002A79FE" w:rsidRPr="002A79FE" w:rsidRDefault="002A79FE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9FE">
        <w:rPr>
          <w:rFonts w:ascii="Times New Roman" w:hAnsi="Times New Roman" w:cs="Times New Roman"/>
          <w:b/>
          <w:sz w:val="24"/>
          <w:szCs w:val="24"/>
        </w:rPr>
        <w:t>Раздел 4. Органическая химия и общество (6 часов).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Биотехнология. 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lastRenderedPageBreak/>
        <w:t>Полимеры. Классификация полимеров. Искусственные полимеры: целлулоид, ацетатный шёлк, вискоза, целлофан.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Синтетические полимеры. Полимеризация и поликонденсация, как способы получения полимеров. Синтетические каучуки. Полистирол,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и поливинилхлорид, как представители пластмасс. Синтетические волокна: капрон,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>, лавсан.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 xml:space="preserve">Демонстрации. Коллекции каучуков, пластмасс, синтетических волокон и изделий из них. Ферментативное разложение пероксида водорода с помощью каталазы </w:t>
      </w:r>
      <w:proofErr w:type="spellStart"/>
      <w:r w:rsidRPr="000C72CD">
        <w:rPr>
          <w:rFonts w:ascii="Times New Roman" w:hAnsi="Times New Roman" w:cs="Times New Roman"/>
          <w:sz w:val="24"/>
          <w:szCs w:val="24"/>
        </w:rPr>
        <w:t>свеженатёртых</w:t>
      </w:r>
      <w:proofErr w:type="spellEnd"/>
      <w:r w:rsidRPr="000C72CD">
        <w:rPr>
          <w:rFonts w:ascii="Times New Roman" w:hAnsi="Times New Roman" w:cs="Times New Roman"/>
          <w:sz w:val="24"/>
          <w:szCs w:val="24"/>
        </w:rPr>
        <w:t xml:space="preserve"> моркови или картофеля. 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Лабораторные опыты. Ознакомление с коллекциями каучуков, пластмасс и волокон.  </w:t>
      </w:r>
    </w:p>
    <w:p w:rsidR="000C72CD" w:rsidRPr="000C72CD" w:rsidRDefault="000C72CD" w:rsidP="000C72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CD">
        <w:rPr>
          <w:rFonts w:ascii="Times New Roman" w:hAnsi="Times New Roman" w:cs="Times New Roman"/>
          <w:sz w:val="24"/>
          <w:szCs w:val="24"/>
        </w:rPr>
        <w:t>Практическая работа. Распознавание пластмасс и волокон.  </w:t>
      </w:r>
    </w:p>
    <w:p w:rsidR="002A79FE" w:rsidRPr="00B22439" w:rsidRDefault="002A79FE" w:rsidP="002A79FE">
      <w:pPr>
        <w:pStyle w:val="23"/>
        <w:shd w:val="clear" w:color="auto" w:fill="auto"/>
        <w:spacing w:line="365" w:lineRule="exact"/>
        <w:ind w:left="220" w:right="600" w:firstLine="709"/>
        <w:jc w:val="left"/>
        <w:rPr>
          <w:sz w:val="24"/>
          <w:szCs w:val="24"/>
        </w:rPr>
      </w:pPr>
      <w:r w:rsidRPr="00B22439">
        <w:rPr>
          <w:sz w:val="24"/>
          <w:szCs w:val="24"/>
        </w:rPr>
        <w:t>Раздел 3. Тематическое планирование с указанием количества часов, отводимых на освоение каждой темы по предмету «Химия» 10 класс</w:t>
      </w:r>
    </w:p>
    <w:p w:rsidR="002A79FE" w:rsidRPr="00B22439" w:rsidRDefault="002A79FE" w:rsidP="002A79FE">
      <w:pPr>
        <w:pStyle w:val="23"/>
        <w:shd w:val="clear" w:color="auto" w:fill="auto"/>
        <w:spacing w:line="365" w:lineRule="exact"/>
        <w:ind w:left="220" w:right="600" w:firstLine="709"/>
        <w:jc w:val="left"/>
        <w:rPr>
          <w:sz w:val="24"/>
          <w:szCs w:val="24"/>
        </w:rPr>
      </w:pP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1096"/>
        <w:gridCol w:w="956"/>
        <w:gridCol w:w="3677"/>
        <w:gridCol w:w="3396"/>
      </w:tblGrid>
      <w:tr w:rsidR="002A79FE" w:rsidRPr="00B22439" w:rsidTr="007205F9">
        <w:trPr>
          <w:trHeight w:val="451"/>
        </w:trPr>
        <w:tc>
          <w:tcPr>
            <w:tcW w:w="1096" w:type="dxa"/>
          </w:tcPr>
          <w:p w:rsidR="002A79FE" w:rsidRPr="00B22439" w:rsidRDefault="002A79FE" w:rsidP="007205F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22439">
              <w:rPr>
                <w:b/>
              </w:rPr>
              <w:t>№ урока п/п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B22439">
              <w:rPr>
                <w:b/>
              </w:rPr>
              <w:t>Кол-во часов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B22439">
              <w:rPr>
                <w:b/>
              </w:rPr>
              <w:t>Тема урока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B22439">
              <w:rPr>
                <w:b/>
              </w:rPr>
              <w:t>Примечание</w:t>
            </w:r>
          </w:p>
        </w:tc>
      </w:tr>
      <w:tr w:rsidR="002A79FE" w:rsidRPr="00B22439" w:rsidTr="007205F9">
        <w:tc>
          <w:tcPr>
            <w:tcW w:w="9125" w:type="dxa"/>
            <w:gridSpan w:val="4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sz w:val="24"/>
                <w:szCs w:val="24"/>
              </w:rPr>
            </w:pPr>
            <w:r w:rsidRPr="00B22439">
              <w:rPr>
                <w:sz w:val="24"/>
                <w:szCs w:val="24"/>
              </w:rPr>
              <w:t>Раздел 1. Предмет органической химии. Теория строения органических соединений (3 часа).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Вводный урок.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Основные положения теории химического строения А. М. Бутлерова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9125" w:type="dxa"/>
            <w:gridSpan w:val="4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sz w:val="24"/>
                <w:szCs w:val="24"/>
              </w:rPr>
              <w:t>Раздел 2. Углеводороды и их природные источники (13 часов).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Особенности строения органических соединений. Гибридизация атомных </w:t>
            </w:r>
            <w:proofErr w:type="spellStart"/>
            <w:r w:rsidRPr="00B22439">
              <w:rPr>
                <w:b w:val="0"/>
                <w:sz w:val="24"/>
                <w:szCs w:val="24"/>
              </w:rPr>
              <w:t>орбиталей</w:t>
            </w:r>
            <w:proofErr w:type="spellEnd"/>
            <w:r w:rsidRPr="00B2243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Особенности классификации органических соединений и органических реакций.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B22439">
              <w:rPr>
                <w:b w:val="0"/>
                <w:sz w:val="24"/>
                <w:szCs w:val="24"/>
              </w:rPr>
              <w:t>Алканы</w:t>
            </w:r>
            <w:proofErr w:type="spellEnd"/>
            <w:r w:rsidRPr="00B22439">
              <w:rPr>
                <w:b w:val="0"/>
                <w:sz w:val="24"/>
                <w:szCs w:val="24"/>
              </w:rPr>
              <w:t xml:space="preserve">. Гомологический ряд </w:t>
            </w:r>
            <w:proofErr w:type="spellStart"/>
            <w:r w:rsidRPr="00B22439">
              <w:rPr>
                <w:b w:val="0"/>
                <w:sz w:val="24"/>
                <w:szCs w:val="24"/>
              </w:rPr>
              <w:t>алканов</w:t>
            </w:r>
            <w:proofErr w:type="spellEnd"/>
            <w:r w:rsidRPr="00B2243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B22439">
              <w:rPr>
                <w:b w:val="0"/>
                <w:sz w:val="24"/>
                <w:szCs w:val="24"/>
              </w:rPr>
              <w:t>алканов</w:t>
            </w:r>
            <w:proofErr w:type="spellEnd"/>
            <w:r w:rsidRPr="00B22439">
              <w:rPr>
                <w:b w:val="0"/>
                <w:sz w:val="24"/>
                <w:szCs w:val="24"/>
              </w:rPr>
              <w:t xml:space="preserve"> и их применение.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Непредельные </w:t>
            </w:r>
            <w:r w:rsidRPr="00B22439">
              <w:rPr>
                <w:b w:val="0"/>
                <w:sz w:val="24"/>
                <w:szCs w:val="24"/>
              </w:rPr>
              <w:lastRenderedPageBreak/>
              <w:t>углеводороды. Гомологи и изомеры.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B22439">
              <w:rPr>
                <w:b w:val="0"/>
                <w:sz w:val="24"/>
                <w:szCs w:val="24"/>
              </w:rPr>
              <w:t>Алкены</w:t>
            </w:r>
            <w:proofErr w:type="spellEnd"/>
            <w:r w:rsidRPr="00B22439">
              <w:rPr>
                <w:b w:val="0"/>
                <w:sz w:val="24"/>
                <w:szCs w:val="24"/>
              </w:rPr>
              <w:t>. Практическая работа №1 получение этилена и изучение его свойств.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Практическая работа №1 получение этилена и изучение его свойств.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2439">
              <w:rPr>
                <w:b w:val="0"/>
                <w:sz w:val="24"/>
                <w:szCs w:val="24"/>
              </w:rPr>
              <w:t>Алкадиены</w:t>
            </w:r>
            <w:proofErr w:type="spellEnd"/>
            <w:r w:rsidRPr="00B22439">
              <w:rPr>
                <w:b w:val="0"/>
                <w:sz w:val="24"/>
                <w:szCs w:val="24"/>
              </w:rPr>
              <w:t>. Каучуки.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22439">
              <w:rPr>
                <w:b w:val="0"/>
                <w:sz w:val="24"/>
                <w:szCs w:val="24"/>
              </w:rPr>
              <w:t>Алкины</w:t>
            </w:r>
            <w:proofErr w:type="spellEnd"/>
            <w:r w:rsidRPr="00B2243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Ароматические углеводороды. или арены. Бензол.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Природный газ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Нефть и способы ее переработки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Каменный уголь и способы его переработки.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Обобщающий урок по теме «Углеводороды и их природные источники».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9125" w:type="dxa"/>
            <w:gridSpan w:val="4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sz w:val="24"/>
                <w:szCs w:val="24"/>
              </w:rPr>
              <w:t>Раздел 3. Кислород и азотсодержащие органические соединения (12 часов)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Одноатомные спирты.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Многоатомные спирты.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Фенол.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Альдегиды и кетоны.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Карбоновые кислоты.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Сложные эфиры. Жиры.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Углеводы.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Амины.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Аминокислоты. Белки.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Практическая работа №2 «Идентификация органических соединений».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Практическая работа №2 «Идентификация органических соединений».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Обобщающий урок по теме «Кислород и </w:t>
            </w:r>
            <w:r w:rsidRPr="00B22439">
              <w:rPr>
                <w:b w:val="0"/>
                <w:sz w:val="24"/>
                <w:szCs w:val="24"/>
              </w:rPr>
              <w:lastRenderedPageBreak/>
              <w:t>азотсодержащие органические соединения».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9125" w:type="dxa"/>
            <w:gridSpan w:val="4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sz w:val="24"/>
                <w:szCs w:val="24"/>
              </w:rPr>
            </w:pPr>
            <w:r w:rsidRPr="00B22439">
              <w:rPr>
                <w:sz w:val="24"/>
                <w:szCs w:val="24"/>
              </w:rPr>
              <w:lastRenderedPageBreak/>
              <w:t>Раздел 4. Органическая химия и общество (6 часов).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Биотехнология.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Классификация полимеров. Искусственные полимеры.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Синтетические полимеры.</w:t>
            </w:r>
          </w:p>
        </w:tc>
        <w:tc>
          <w:tcPr>
            <w:tcW w:w="3396" w:type="dxa"/>
          </w:tcPr>
          <w:p w:rsidR="002A79FE" w:rsidRPr="00B22439" w:rsidRDefault="002A79FE" w:rsidP="00B2243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 xml:space="preserve">Практическая работа №4 </w:t>
            </w:r>
            <w:r w:rsidR="00B22439" w:rsidRPr="00B22439">
              <w:rPr>
                <w:b w:val="0"/>
                <w:sz w:val="24"/>
                <w:szCs w:val="24"/>
              </w:rPr>
              <w:t>Р</w:t>
            </w:r>
            <w:r w:rsidRPr="00B22439">
              <w:rPr>
                <w:b w:val="0"/>
                <w:sz w:val="24"/>
                <w:szCs w:val="24"/>
              </w:rPr>
              <w:t>аспознавание пластмасс и волокон.</w:t>
            </w: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Обобщающий урок по теме «Органическая химия и общество»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Повторение основных вопросов курса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79FE" w:rsidRPr="00B22439" w:rsidTr="007205F9">
        <w:tc>
          <w:tcPr>
            <w:tcW w:w="10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B22439">
              <w:rPr>
                <w:b w:val="0"/>
                <w:sz w:val="24"/>
                <w:szCs w:val="24"/>
              </w:rPr>
              <w:t>Резерв.</w:t>
            </w:r>
          </w:p>
        </w:tc>
        <w:tc>
          <w:tcPr>
            <w:tcW w:w="3396" w:type="dxa"/>
          </w:tcPr>
          <w:p w:rsidR="002A79FE" w:rsidRPr="00B22439" w:rsidRDefault="002A79FE" w:rsidP="007205F9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2A79FE" w:rsidRPr="00DF64EE" w:rsidRDefault="002A79FE" w:rsidP="002A79FE">
      <w:pPr>
        <w:pStyle w:val="23"/>
        <w:shd w:val="clear" w:color="auto" w:fill="auto"/>
        <w:spacing w:line="365" w:lineRule="exact"/>
        <w:ind w:left="220" w:right="600" w:firstLine="709"/>
        <w:jc w:val="left"/>
      </w:pPr>
    </w:p>
    <w:p w:rsidR="002A79FE" w:rsidRDefault="002A79FE" w:rsidP="002A79FE"/>
    <w:p w:rsidR="000C72CD" w:rsidRPr="00DC6E58" w:rsidRDefault="000C72CD">
      <w:pPr>
        <w:rPr>
          <w:rFonts w:ascii="Times New Roman" w:hAnsi="Times New Roman" w:cs="Times New Roman"/>
          <w:b/>
          <w:sz w:val="24"/>
          <w:szCs w:val="24"/>
        </w:rPr>
      </w:pPr>
    </w:p>
    <w:sectPr w:rsidR="000C72CD" w:rsidRPr="00DC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DC8"/>
    <w:multiLevelType w:val="hybridMultilevel"/>
    <w:tmpl w:val="4BC4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440"/>
    <w:multiLevelType w:val="hybridMultilevel"/>
    <w:tmpl w:val="CE66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24487"/>
    <w:multiLevelType w:val="hybridMultilevel"/>
    <w:tmpl w:val="67FC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54E56"/>
    <w:multiLevelType w:val="multilevel"/>
    <w:tmpl w:val="17F4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827EA"/>
    <w:multiLevelType w:val="hybridMultilevel"/>
    <w:tmpl w:val="FF94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7FBE"/>
    <w:multiLevelType w:val="hybridMultilevel"/>
    <w:tmpl w:val="E35A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681D"/>
    <w:multiLevelType w:val="hybridMultilevel"/>
    <w:tmpl w:val="CED0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06296"/>
    <w:multiLevelType w:val="hybridMultilevel"/>
    <w:tmpl w:val="A93E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37C7B"/>
    <w:multiLevelType w:val="hybridMultilevel"/>
    <w:tmpl w:val="0272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3A9C"/>
    <w:multiLevelType w:val="hybridMultilevel"/>
    <w:tmpl w:val="397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310B"/>
    <w:multiLevelType w:val="multilevel"/>
    <w:tmpl w:val="606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34CEE"/>
    <w:multiLevelType w:val="hybridMultilevel"/>
    <w:tmpl w:val="FD96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D6A"/>
    <w:multiLevelType w:val="hybridMultilevel"/>
    <w:tmpl w:val="BB80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8E"/>
    <w:rsid w:val="000C72CD"/>
    <w:rsid w:val="002A79FE"/>
    <w:rsid w:val="00420F60"/>
    <w:rsid w:val="00641D67"/>
    <w:rsid w:val="009427C7"/>
    <w:rsid w:val="009B516A"/>
    <w:rsid w:val="009C2A8E"/>
    <w:rsid w:val="00B22439"/>
    <w:rsid w:val="00B45EE7"/>
    <w:rsid w:val="00DC6E58"/>
    <w:rsid w:val="00F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231E-964A-4D4C-9763-B5240C8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C6E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DC6E5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E58"/>
    <w:pPr>
      <w:widowControl w:val="0"/>
      <w:shd w:val="clear" w:color="auto" w:fill="FFFFFF"/>
      <w:spacing w:before="420"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DC6E58"/>
    <w:pPr>
      <w:ind w:left="720"/>
      <w:contextualSpacing/>
    </w:pPr>
  </w:style>
  <w:style w:type="paragraph" w:customStyle="1" w:styleId="c0">
    <w:name w:val="c0"/>
    <w:basedOn w:val="a"/>
    <w:rsid w:val="002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9FE"/>
  </w:style>
  <w:style w:type="character" w:customStyle="1" w:styleId="c3">
    <w:name w:val="c3"/>
    <w:basedOn w:val="a0"/>
    <w:rsid w:val="002A79FE"/>
  </w:style>
  <w:style w:type="paragraph" w:styleId="a5">
    <w:name w:val="No Spacing"/>
    <w:uiPriority w:val="1"/>
    <w:qFormat/>
    <w:rsid w:val="002A79F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2A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a"/>
    <w:basedOn w:val="a"/>
    <w:rsid w:val="002A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link w:val="23"/>
    <w:rsid w:val="002A79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A79FE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64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www.&#1077;&#1076;&#1080;&#1085;&#1099;&#1081;&#1091;&#1088;&#1086;&#1082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2020-09-22T17:21:00Z</dcterms:created>
  <dcterms:modified xsi:type="dcterms:W3CDTF">2020-09-22T17:58:00Z</dcterms:modified>
</cp:coreProperties>
</file>